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AF3" w:rsidRPr="00AC0977" w:rsidRDefault="00F34A57" w:rsidP="00091D60">
      <w:pPr>
        <w:pStyle w:val="1"/>
        <w:ind w:left="155"/>
        <w:rPr>
          <w:rFonts w:ascii="Arial" w:eastAsia="宋体" w:hAnsi="Arial"/>
          <w:b w:val="0"/>
          <w:sz w:val="36"/>
          <w:szCs w:val="36"/>
        </w:rPr>
      </w:pPr>
      <w:r w:rsidRPr="00AC0977">
        <w:rPr>
          <w:rFonts w:ascii="Arial" w:eastAsia="宋体" w:hAnsi="Arial" w:cs="微软雅黑" w:hint="eastAsia"/>
          <w:b w:val="0"/>
          <w:sz w:val="36"/>
          <w:szCs w:val="36"/>
          <w:lang w:eastAsia="zh-CN"/>
        </w:rPr>
        <w:t>资料</w:t>
      </w:r>
      <w:proofErr w:type="spellStart"/>
      <w:r w:rsidRPr="00AC0977">
        <w:rPr>
          <w:rFonts w:ascii="Arial" w:eastAsia="宋体" w:hAnsi="Arial" w:cs="微软雅黑" w:hint="eastAsia"/>
          <w:b w:val="0"/>
          <w:sz w:val="36"/>
          <w:szCs w:val="36"/>
        </w:rPr>
        <w:t>包内容</w:t>
      </w:r>
      <w:proofErr w:type="spellEnd"/>
    </w:p>
    <w:p w:rsidR="00555AF3" w:rsidRPr="00AC0977" w:rsidRDefault="00F34A57" w:rsidP="00555AF3">
      <w:pPr>
        <w:pStyle w:val="1"/>
        <w:numPr>
          <w:ilvl w:val="0"/>
          <w:numId w:val="4"/>
        </w:numPr>
        <w:rPr>
          <w:rFonts w:ascii="Arial" w:eastAsia="宋体" w:hAnsi="Arial"/>
          <w:b w:val="0"/>
          <w:lang w:eastAsia="zh-CN"/>
        </w:rPr>
      </w:pPr>
      <w:r w:rsidRPr="00AC0977">
        <w:rPr>
          <w:rFonts w:ascii="Arial" w:eastAsia="宋体" w:hAnsi="Arial" w:cs="微软雅黑" w:hint="eastAsia"/>
          <w:b w:val="0"/>
          <w:lang w:eastAsia="zh-CN"/>
        </w:rPr>
        <w:t>自决计划（</w:t>
      </w:r>
      <w:r w:rsidRPr="00AC0977">
        <w:rPr>
          <w:rFonts w:ascii="Arial" w:eastAsia="宋体" w:hAnsi="Arial"/>
          <w:b w:val="0"/>
          <w:lang w:eastAsia="zh-CN"/>
        </w:rPr>
        <w:t>SDP</w:t>
      </w:r>
      <w:r w:rsidRPr="00AC0977">
        <w:rPr>
          <w:rFonts w:ascii="Arial" w:eastAsia="宋体" w:hAnsi="Arial" w:cs="微软雅黑" w:hint="eastAsia"/>
          <w:b w:val="0"/>
          <w:lang w:eastAsia="zh-CN"/>
        </w:rPr>
        <w:t>）</w:t>
      </w:r>
      <w:proofErr w:type="gramStart"/>
      <w:r w:rsidRPr="00AC0977">
        <w:rPr>
          <w:rFonts w:ascii="Arial" w:eastAsia="宋体" w:hAnsi="Arial" w:cs="微软雅黑" w:hint="eastAsia"/>
          <w:b w:val="0"/>
          <w:lang w:eastAsia="zh-CN"/>
        </w:rPr>
        <w:t>授训培训师培训</w:t>
      </w:r>
      <w:proofErr w:type="spellStart"/>
      <w:proofErr w:type="gramEnd"/>
      <w:r w:rsidR="00AC0977" w:rsidRPr="00AC0977">
        <w:rPr>
          <w:rFonts w:ascii="Arial" w:eastAsia="宋体" w:hAnsi="Arial" w:cs="微软雅黑" w:hint="eastAsia"/>
          <w:b w:val="0"/>
          <w:lang w:eastAsia="zh-CN"/>
        </w:rPr>
        <w:t>P</w:t>
      </w:r>
      <w:r w:rsidR="00AC0977" w:rsidRPr="00AC0977">
        <w:rPr>
          <w:rFonts w:ascii="Arial" w:eastAsia="宋体" w:hAnsi="Arial" w:cs="微软雅黑"/>
          <w:b w:val="0"/>
          <w:lang w:eastAsia="zh-CN"/>
        </w:rPr>
        <w:t>owerpoint</w:t>
      </w:r>
      <w:proofErr w:type="spellEnd"/>
    </w:p>
    <w:p w:rsidR="00555AF3" w:rsidRPr="00AC0977" w:rsidRDefault="00F34A57" w:rsidP="00555AF3">
      <w:pPr>
        <w:pStyle w:val="1"/>
        <w:numPr>
          <w:ilvl w:val="0"/>
          <w:numId w:val="4"/>
        </w:numPr>
        <w:rPr>
          <w:rFonts w:ascii="Arial" w:eastAsia="宋体" w:hAnsi="Arial"/>
          <w:b w:val="0"/>
        </w:rPr>
      </w:pPr>
      <w:proofErr w:type="spellStart"/>
      <w:r w:rsidRPr="00AC0977">
        <w:rPr>
          <w:rFonts w:ascii="Arial" w:eastAsia="宋体" w:hAnsi="Arial" w:cs="微软雅黑" w:hint="eastAsia"/>
          <w:b w:val="0"/>
        </w:rPr>
        <w:t>相关</w:t>
      </w:r>
      <w:proofErr w:type="gramStart"/>
      <w:r w:rsidRPr="00AC0977">
        <w:rPr>
          <w:rFonts w:ascii="Arial" w:eastAsia="宋体" w:hAnsi="Arial" w:cs="微软雅黑" w:hint="eastAsia"/>
          <w:b w:val="0"/>
        </w:rPr>
        <w:t>的</w:t>
      </w:r>
      <w:proofErr w:type="spellEnd"/>
      <w:r w:rsidRPr="00AC0977">
        <w:rPr>
          <w:rFonts w:ascii="Arial" w:eastAsia="宋体" w:hAnsi="Arial" w:cs="微软雅黑" w:hint="eastAsia"/>
          <w:b w:val="0"/>
          <w:lang w:eastAsia="zh-CN"/>
        </w:rPr>
        <w:t>授训</w:t>
      </w:r>
      <w:proofErr w:type="spellStart"/>
      <w:r w:rsidRPr="00AC0977">
        <w:rPr>
          <w:rFonts w:ascii="Arial" w:eastAsia="宋体" w:hAnsi="Arial" w:cs="微软雅黑" w:hint="eastAsia"/>
          <w:b w:val="0"/>
        </w:rPr>
        <w:t>讲义</w:t>
      </w:r>
      <w:proofErr w:type="spellEnd"/>
      <w:proofErr w:type="gramEnd"/>
      <w:r w:rsidRPr="00AC0977">
        <w:rPr>
          <w:rFonts w:ascii="Arial" w:eastAsia="宋体" w:hAnsi="Arial" w:cs="微软雅黑" w:hint="eastAsia"/>
          <w:b w:val="0"/>
        </w:rPr>
        <w:t>：</w:t>
      </w:r>
    </w:p>
    <w:p w:rsidR="00D03B98" w:rsidRPr="00AC0977" w:rsidRDefault="00F34A57" w:rsidP="00D03B98">
      <w:pPr>
        <w:pStyle w:val="1"/>
        <w:numPr>
          <w:ilvl w:val="0"/>
          <w:numId w:val="5"/>
        </w:numPr>
        <w:rPr>
          <w:rFonts w:ascii="Arial" w:eastAsia="宋体" w:hAnsi="Arial"/>
          <w:b w:val="0"/>
        </w:rPr>
      </w:pPr>
      <w:r w:rsidRPr="00AC0977">
        <w:rPr>
          <w:rFonts w:ascii="Arial" w:eastAsia="宋体" w:hAnsi="Arial" w:cs="微软雅黑" w:hint="eastAsia"/>
          <w:b w:val="0"/>
        </w:rPr>
        <w:t>自决的</w:t>
      </w:r>
      <w:r w:rsidRPr="00AC0977">
        <w:rPr>
          <w:rFonts w:ascii="Arial" w:eastAsia="宋体" w:hAnsi="Arial"/>
          <w:b w:val="0"/>
        </w:rPr>
        <w:t>5</w:t>
      </w:r>
      <w:r w:rsidRPr="00AC0977">
        <w:rPr>
          <w:rFonts w:ascii="Arial" w:eastAsia="宋体" w:hAnsi="Arial" w:cs="微软雅黑" w:hint="eastAsia"/>
          <w:b w:val="0"/>
          <w:lang w:eastAsia="zh-CN"/>
        </w:rPr>
        <w:t>大</w:t>
      </w:r>
      <w:proofErr w:type="spellStart"/>
      <w:r w:rsidRPr="00AC0977">
        <w:rPr>
          <w:rFonts w:ascii="Arial" w:eastAsia="宋体" w:hAnsi="Arial" w:cs="微软雅黑" w:hint="eastAsia"/>
          <w:b w:val="0"/>
        </w:rPr>
        <w:t>原则</w:t>
      </w:r>
      <w:proofErr w:type="spellEnd"/>
    </w:p>
    <w:p w:rsidR="008D718F" w:rsidRPr="00AC0977" w:rsidRDefault="00F34A57" w:rsidP="008D718F">
      <w:pPr>
        <w:pStyle w:val="a4"/>
        <w:numPr>
          <w:ilvl w:val="0"/>
          <w:numId w:val="5"/>
        </w:numPr>
        <w:rPr>
          <w:rFonts w:ascii="Arial" w:eastAsia="宋体" w:hAnsi="Arial"/>
          <w:bCs/>
          <w:sz w:val="24"/>
          <w:szCs w:val="24"/>
        </w:rPr>
      </w:pPr>
      <w:proofErr w:type="spellStart"/>
      <w:r w:rsidRPr="00AC0977">
        <w:rPr>
          <w:rFonts w:ascii="Arial" w:eastAsia="宋体" w:hAnsi="Arial" w:cs="微软雅黑" w:hint="eastAsia"/>
          <w:bCs/>
          <w:sz w:val="24"/>
          <w:szCs w:val="24"/>
        </w:rPr>
        <w:t>雇佣服务</w:t>
      </w:r>
      <w:proofErr w:type="spellEnd"/>
      <w:r w:rsidRPr="00AC0977">
        <w:rPr>
          <w:rFonts w:ascii="Arial" w:eastAsia="宋体" w:hAnsi="Arial" w:cs="微软雅黑" w:hint="eastAsia"/>
          <w:bCs/>
          <w:sz w:val="24"/>
          <w:szCs w:val="24"/>
          <w:lang w:eastAsia="zh-CN"/>
        </w:rPr>
        <w:t>供应方</w:t>
      </w:r>
      <w:proofErr w:type="spellStart"/>
      <w:r w:rsidRPr="00AC0977">
        <w:rPr>
          <w:rFonts w:ascii="Arial" w:eastAsia="宋体" w:hAnsi="Arial" w:cs="微软雅黑" w:hint="eastAsia"/>
          <w:bCs/>
          <w:sz w:val="24"/>
          <w:szCs w:val="24"/>
        </w:rPr>
        <w:t>模板</w:t>
      </w:r>
      <w:proofErr w:type="spellEnd"/>
    </w:p>
    <w:p w:rsidR="00D03B98" w:rsidRPr="00AC0977" w:rsidRDefault="00F34A57" w:rsidP="00D03B98">
      <w:pPr>
        <w:pStyle w:val="1"/>
        <w:numPr>
          <w:ilvl w:val="0"/>
          <w:numId w:val="5"/>
        </w:numPr>
        <w:rPr>
          <w:rFonts w:ascii="Arial" w:eastAsia="宋体" w:hAnsi="Arial"/>
          <w:b w:val="0"/>
        </w:rPr>
      </w:pPr>
      <w:proofErr w:type="spellStart"/>
      <w:r w:rsidRPr="00AC0977">
        <w:rPr>
          <w:rFonts w:ascii="Arial" w:eastAsia="宋体" w:hAnsi="Arial" w:cs="微软雅黑" w:hint="eastAsia"/>
          <w:b w:val="0"/>
        </w:rPr>
        <w:t>服务</w:t>
      </w:r>
      <w:proofErr w:type="spellEnd"/>
      <w:r w:rsidRPr="00AC0977">
        <w:rPr>
          <w:rFonts w:ascii="Arial" w:eastAsia="宋体" w:hAnsi="Arial" w:cs="微软雅黑" w:hint="eastAsia"/>
          <w:b w:val="0"/>
          <w:lang w:eastAsia="zh-CN"/>
        </w:rPr>
        <w:t>供应方</w:t>
      </w:r>
      <w:proofErr w:type="spellStart"/>
      <w:r w:rsidRPr="00AC0977">
        <w:rPr>
          <w:rFonts w:ascii="Arial" w:eastAsia="宋体" w:hAnsi="Arial" w:cs="微软雅黑" w:hint="eastAsia"/>
          <w:b w:val="0"/>
        </w:rPr>
        <w:t>协议模板</w:t>
      </w:r>
      <w:proofErr w:type="spellEnd"/>
    </w:p>
    <w:p w:rsidR="008D718F" w:rsidRPr="00AC0977" w:rsidRDefault="008D718F" w:rsidP="008D718F">
      <w:pPr>
        <w:pStyle w:val="a4"/>
        <w:numPr>
          <w:ilvl w:val="0"/>
          <w:numId w:val="5"/>
        </w:numPr>
        <w:rPr>
          <w:rFonts w:ascii="Arial" w:eastAsia="宋体" w:hAnsi="Arial"/>
          <w:bCs/>
          <w:sz w:val="24"/>
          <w:szCs w:val="24"/>
        </w:rPr>
      </w:pPr>
      <w:r w:rsidRPr="00AC0977">
        <w:rPr>
          <w:rFonts w:ascii="Arial" w:eastAsia="宋体" w:hAnsi="Arial"/>
          <w:bCs/>
          <w:sz w:val="24"/>
          <w:szCs w:val="24"/>
        </w:rPr>
        <w:t>Jason</w:t>
      </w:r>
      <w:r w:rsidR="00F34A57" w:rsidRPr="00AC0977">
        <w:rPr>
          <w:rFonts w:ascii="Arial" w:eastAsia="宋体" w:hAnsi="Arial" w:cs="宋体" w:hint="eastAsia"/>
          <w:bCs/>
          <w:sz w:val="24"/>
          <w:szCs w:val="24"/>
          <w:lang w:eastAsia="zh-CN"/>
        </w:rPr>
        <w:t>和</w:t>
      </w:r>
      <w:r w:rsidRPr="00AC0977">
        <w:rPr>
          <w:rFonts w:ascii="Arial" w:eastAsia="宋体" w:hAnsi="Arial"/>
          <w:bCs/>
          <w:sz w:val="24"/>
          <w:szCs w:val="24"/>
        </w:rPr>
        <w:t>Sofia</w:t>
      </w:r>
      <w:r w:rsidR="00AC0977">
        <w:rPr>
          <w:rFonts w:ascii="Arial" w:eastAsia="宋体" w:hAnsi="Arial" w:cs="宋体" w:hint="eastAsia"/>
          <w:bCs/>
          <w:sz w:val="24"/>
          <w:szCs w:val="24"/>
          <w:lang w:eastAsia="zh-CN"/>
        </w:rPr>
        <w:t>的案例</w:t>
      </w:r>
    </w:p>
    <w:p w:rsidR="00F34A57" w:rsidRPr="00AC0977" w:rsidRDefault="00F34A57" w:rsidP="006970D0">
      <w:pPr>
        <w:pStyle w:val="1"/>
        <w:numPr>
          <w:ilvl w:val="0"/>
          <w:numId w:val="5"/>
        </w:numPr>
        <w:rPr>
          <w:rFonts w:ascii="Arial" w:eastAsia="宋体" w:hAnsi="Arial"/>
          <w:b w:val="0"/>
        </w:rPr>
      </w:pPr>
      <w:proofErr w:type="spellStart"/>
      <w:r w:rsidRPr="00AC0977">
        <w:rPr>
          <w:rFonts w:ascii="Arial" w:eastAsia="宋体" w:hAnsi="Arial" w:cs="微软雅黑" w:hint="eastAsia"/>
          <w:b w:val="0"/>
        </w:rPr>
        <w:t>以人为</w:t>
      </w:r>
      <w:proofErr w:type="spellEnd"/>
      <w:r w:rsidRPr="00AC0977">
        <w:rPr>
          <w:rFonts w:ascii="Arial" w:eastAsia="宋体" w:hAnsi="Arial" w:cs="微软雅黑" w:hint="eastAsia"/>
          <w:b w:val="0"/>
          <w:lang w:eastAsia="zh-CN"/>
        </w:rPr>
        <w:t>本</w:t>
      </w:r>
      <w:proofErr w:type="spellStart"/>
      <w:r w:rsidRPr="00AC0977">
        <w:rPr>
          <w:rFonts w:ascii="Arial" w:eastAsia="宋体" w:hAnsi="Arial" w:cs="微软雅黑" w:hint="eastAsia"/>
          <w:b w:val="0"/>
        </w:rPr>
        <w:t>的规划资源</w:t>
      </w:r>
      <w:proofErr w:type="spellEnd"/>
    </w:p>
    <w:p w:rsidR="00F34A57" w:rsidRPr="00AC0977" w:rsidRDefault="00F34A57" w:rsidP="006970D0">
      <w:pPr>
        <w:pStyle w:val="1"/>
        <w:numPr>
          <w:ilvl w:val="0"/>
          <w:numId w:val="5"/>
        </w:numPr>
        <w:rPr>
          <w:rFonts w:ascii="Arial" w:eastAsia="宋体" w:hAnsi="Arial"/>
          <w:b w:val="0"/>
        </w:rPr>
      </w:pPr>
      <w:proofErr w:type="spellStart"/>
      <w:r w:rsidRPr="00AC0977">
        <w:rPr>
          <w:rFonts w:ascii="Arial" w:eastAsia="宋体" w:hAnsi="Arial"/>
          <w:b w:val="0"/>
        </w:rPr>
        <w:t>SDP</w:t>
      </w:r>
      <w:r w:rsidRPr="00AC0977">
        <w:rPr>
          <w:rFonts w:ascii="Arial" w:eastAsia="宋体" w:hAnsi="Arial" w:cs="微软雅黑" w:hint="eastAsia"/>
          <w:b w:val="0"/>
        </w:rPr>
        <w:t>服务定义</w:t>
      </w:r>
      <w:proofErr w:type="spellEnd"/>
    </w:p>
    <w:p w:rsidR="00F34A57" w:rsidRPr="00AC0977" w:rsidRDefault="00F34A57" w:rsidP="00391BCB">
      <w:pPr>
        <w:pStyle w:val="1"/>
        <w:numPr>
          <w:ilvl w:val="0"/>
          <w:numId w:val="5"/>
        </w:numPr>
        <w:rPr>
          <w:rFonts w:ascii="Arial" w:eastAsia="宋体" w:hAnsi="Arial"/>
          <w:b w:val="0"/>
          <w:lang w:eastAsia="zh-CN"/>
        </w:rPr>
      </w:pPr>
      <w:r w:rsidRPr="00AC0977">
        <w:rPr>
          <w:rFonts w:ascii="Arial" w:eastAsia="宋体" w:hAnsi="Arial" w:cs="微软雅黑" w:hint="eastAsia"/>
          <w:b w:val="0"/>
          <w:lang w:eastAsia="zh-CN"/>
        </w:rPr>
        <w:t>按预算类别划分的</w:t>
      </w:r>
      <w:r w:rsidRPr="00AC0977">
        <w:rPr>
          <w:rFonts w:ascii="Arial" w:eastAsia="宋体" w:hAnsi="Arial"/>
          <w:b w:val="0"/>
          <w:lang w:eastAsia="zh-CN"/>
        </w:rPr>
        <w:t>SDP</w:t>
      </w:r>
      <w:r w:rsidRPr="00AC0977">
        <w:rPr>
          <w:rFonts w:ascii="Arial" w:eastAsia="宋体" w:hAnsi="Arial" w:cs="微软雅黑" w:hint="eastAsia"/>
          <w:b w:val="0"/>
          <w:lang w:eastAsia="zh-CN"/>
        </w:rPr>
        <w:t>服务代码</w:t>
      </w:r>
    </w:p>
    <w:p w:rsidR="00F34A57" w:rsidRPr="00AC0977" w:rsidRDefault="00F34A57" w:rsidP="00391BCB">
      <w:pPr>
        <w:pStyle w:val="1"/>
        <w:numPr>
          <w:ilvl w:val="0"/>
          <w:numId w:val="5"/>
        </w:numPr>
        <w:rPr>
          <w:rFonts w:ascii="Arial" w:eastAsia="宋体" w:hAnsi="Arial"/>
          <w:b w:val="0"/>
        </w:rPr>
      </w:pPr>
      <w:proofErr w:type="spellStart"/>
      <w:r w:rsidRPr="00AC0977">
        <w:rPr>
          <w:rFonts w:ascii="Arial" w:eastAsia="宋体" w:hAnsi="Arial"/>
          <w:b w:val="0"/>
        </w:rPr>
        <w:t>HCBS</w:t>
      </w:r>
      <w:r w:rsidRPr="00AC0977">
        <w:rPr>
          <w:rFonts w:ascii="Arial" w:eastAsia="宋体" w:hAnsi="Arial" w:cs="微软雅黑" w:hint="eastAsia"/>
          <w:b w:val="0"/>
        </w:rPr>
        <w:t>信息表</w:t>
      </w:r>
      <w:proofErr w:type="spellEnd"/>
    </w:p>
    <w:p w:rsidR="00F34A57" w:rsidRPr="00AC0977" w:rsidRDefault="00F34A57" w:rsidP="00D03B98">
      <w:pPr>
        <w:pStyle w:val="1"/>
        <w:numPr>
          <w:ilvl w:val="0"/>
          <w:numId w:val="5"/>
        </w:numPr>
        <w:rPr>
          <w:rFonts w:ascii="Arial" w:eastAsia="宋体" w:hAnsi="Arial"/>
          <w:b w:val="0"/>
        </w:rPr>
      </w:pPr>
      <w:proofErr w:type="spellStart"/>
      <w:r w:rsidRPr="00AC0977">
        <w:rPr>
          <w:rFonts w:ascii="Arial" w:eastAsia="宋体" w:hAnsi="Arial" w:cs="微软雅黑" w:hint="eastAsia"/>
          <w:b w:val="0"/>
        </w:rPr>
        <w:t>支出计划活动</w:t>
      </w:r>
      <w:proofErr w:type="spellEnd"/>
    </w:p>
    <w:p w:rsidR="00F34A57" w:rsidRPr="00AC0977" w:rsidRDefault="00F34A57" w:rsidP="00D03B98">
      <w:pPr>
        <w:pStyle w:val="1"/>
        <w:numPr>
          <w:ilvl w:val="0"/>
          <w:numId w:val="5"/>
        </w:numPr>
        <w:rPr>
          <w:rFonts w:ascii="Arial" w:eastAsia="宋体" w:hAnsi="Arial"/>
          <w:b w:val="0"/>
        </w:rPr>
      </w:pPr>
      <w:r w:rsidRPr="00AC0977">
        <w:rPr>
          <w:rFonts w:ascii="Arial" w:eastAsia="宋体" w:hAnsi="Arial" w:cs="微软雅黑" w:hint="eastAsia"/>
          <w:b w:val="0"/>
          <w:lang w:eastAsia="zh-CN"/>
        </w:rPr>
        <w:t>最高</w:t>
      </w:r>
      <w:r w:rsidRPr="00AC0977">
        <w:rPr>
          <w:rFonts w:ascii="Arial" w:eastAsia="宋体" w:hAnsi="Arial"/>
          <w:b w:val="0"/>
        </w:rPr>
        <w:t>FMS</w:t>
      </w:r>
      <w:r w:rsidRPr="00AC0977">
        <w:rPr>
          <w:rFonts w:ascii="Arial" w:eastAsia="宋体" w:hAnsi="Arial" w:cs="微软雅黑" w:hint="eastAsia"/>
          <w:b w:val="0"/>
          <w:lang w:eastAsia="zh-CN"/>
        </w:rPr>
        <w:t>费</w:t>
      </w:r>
      <w:r w:rsidRPr="00AC0977">
        <w:rPr>
          <w:rFonts w:ascii="Arial" w:eastAsia="宋体" w:hAnsi="Arial" w:cs="微软雅黑" w:hint="eastAsia"/>
          <w:b w:val="0"/>
        </w:rPr>
        <w:t>率</w:t>
      </w:r>
    </w:p>
    <w:p w:rsidR="00D03B98" w:rsidRPr="00AC0977" w:rsidRDefault="00F34A57" w:rsidP="00D03B98">
      <w:pPr>
        <w:pStyle w:val="1"/>
        <w:numPr>
          <w:ilvl w:val="0"/>
          <w:numId w:val="5"/>
        </w:numPr>
        <w:rPr>
          <w:rFonts w:ascii="Arial" w:eastAsia="宋体" w:hAnsi="Arial"/>
          <w:b w:val="0"/>
          <w:lang w:eastAsia="zh-CN"/>
        </w:rPr>
      </w:pPr>
      <w:r w:rsidRPr="00AC0977">
        <w:rPr>
          <w:rFonts w:ascii="Arial" w:eastAsia="宋体" w:hAnsi="Arial" w:cs="微软雅黑" w:hint="eastAsia"/>
          <w:b w:val="0"/>
          <w:lang w:eastAsia="zh-CN"/>
        </w:rPr>
        <w:t>小贴士——如何保护自己</w:t>
      </w:r>
    </w:p>
    <w:p w:rsidR="00D03B98" w:rsidRPr="00AC0977" w:rsidRDefault="00F34A57" w:rsidP="00FE786C">
      <w:pPr>
        <w:pStyle w:val="1"/>
        <w:numPr>
          <w:ilvl w:val="0"/>
          <w:numId w:val="6"/>
        </w:numPr>
        <w:rPr>
          <w:rFonts w:ascii="Arial" w:eastAsia="宋体" w:hAnsi="Arial"/>
          <w:b w:val="0"/>
        </w:rPr>
      </w:pPr>
      <w:r w:rsidRPr="00AC0977">
        <w:rPr>
          <w:rFonts w:ascii="Arial" w:eastAsia="宋体" w:hAnsi="Arial" w:cs="微软雅黑" w:hint="eastAsia"/>
          <w:b w:val="0"/>
          <w:lang w:eastAsia="zh-CN"/>
        </w:rPr>
        <w:t>其他</w:t>
      </w:r>
      <w:proofErr w:type="spellStart"/>
      <w:r w:rsidRPr="00AC0977">
        <w:rPr>
          <w:rFonts w:ascii="Arial" w:eastAsia="宋体" w:hAnsi="Arial" w:cs="微软雅黑" w:hint="eastAsia"/>
          <w:b w:val="0"/>
        </w:rPr>
        <w:t>资源参考表</w:t>
      </w:r>
      <w:proofErr w:type="spellEnd"/>
    </w:p>
    <w:p w:rsidR="00FE786C" w:rsidRPr="00AC0977" w:rsidRDefault="00FE786C" w:rsidP="00FE786C">
      <w:pPr>
        <w:pStyle w:val="1"/>
        <w:ind w:left="820"/>
        <w:rPr>
          <w:rFonts w:ascii="Arial" w:eastAsia="宋体" w:hAnsi="Arial"/>
          <w:b w:val="0"/>
        </w:rPr>
      </w:pPr>
    </w:p>
    <w:p w:rsidR="00D03B98" w:rsidRPr="00AC0977" w:rsidRDefault="00F34A57" w:rsidP="00D03B98">
      <w:pPr>
        <w:pStyle w:val="1"/>
        <w:rPr>
          <w:rFonts w:ascii="Arial" w:eastAsia="宋体" w:hAnsi="Arial"/>
          <w:b w:val="0"/>
          <w:sz w:val="36"/>
          <w:szCs w:val="36"/>
        </w:rPr>
      </w:pPr>
      <w:proofErr w:type="spellStart"/>
      <w:r w:rsidRPr="00AC0977">
        <w:rPr>
          <w:rFonts w:ascii="Arial" w:eastAsia="宋体" w:hAnsi="Arial" w:cs="微软雅黑" w:hint="eastAsia"/>
          <w:b w:val="0"/>
          <w:sz w:val="36"/>
          <w:szCs w:val="36"/>
        </w:rPr>
        <w:t>培训目标</w:t>
      </w:r>
      <w:proofErr w:type="spellEnd"/>
    </w:p>
    <w:p w:rsidR="00D03B98" w:rsidRPr="00AC0977" w:rsidRDefault="00F34A57" w:rsidP="00D03B98">
      <w:pPr>
        <w:pStyle w:val="1"/>
        <w:rPr>
          <w:rFonts w:ascii="Arial" w:eastAsia="宋体" w:hAnsi="Arial"/>
          <w:b w:val="0"/>
          <w:lang w:eastAsia="zh-CN"/>
        </w:rPr>
      </w:pPr>
      <w:r w:rsidRPr="00AC0977">
        <w:rPr>
          <w:rFonts w:ascii="Arial" w:eastAsia="宋体" w:hAnsi="Arial" w:cs="微软雅黑" w:hint="eastAsia"/>
          <w:b w:val="0"/>
          <w:lang w:eastAsia="zh-CN"/>
        </w:rPr>
        <w:t>本次培训课程旨在根据法律要求，向区域中心和地方自决咨询委员会提供为参与者进行</w:t>
      </w:r>
      <w:r w:rsidRPr="00AC0977">
        <w:rPr>
          <w:rFonts w:ascii="Arial" w:eastAsia="宋体" w:hAnsi="Arial"/>
          <w:b w:val="0"/>
          <w:lang w:eastAsia="zh-CN"/>
        </w:rPr>
        <w:t>SDP</w:t>
      </w:r>
      <w:proofErr w:type="gramStart"/>
      <w:r w:rsidRPr="00AC0977">
        <w:rPr>
          <w:rFonts w:ascii="Arial" w:eastAsia="宋体" w:hAnsi="Arial" w:cs="微软雅黑" w:hint="eastAsia"/>
          <w:b w:val="0"/>
          <w:lang w:eastAsia="zh-CN"/>
        </w:rPr>
        <w:t>授训所需</w:t>
      </w:r>
      <w:proofErr w:type="gramEnd"/>
      <w:r w:rsidRPr="00AC0977">
        <w:rPr>
          <w:rFonts w:ascii="Arial" w:eastAsia="宋体" w:hAnsi="Arial" w:cs="微软雅黑" w:hint="eastAsia"/>
          <w:b w:val="0"/>
          <w:lang w:eastAsia="zh-CN"/>
        </w:rPr>
        <w:t>的信息。</w:t>
      </w:r>
      <w:proofErr w:type="gramStart"/>
      <w:r w:rsidRPr="00AC0977">
        <w:rPr>
          <w:rFonts w:ascii="Arial" w:eastAsia="宋体" w:hAnsi="Arial" w:cs="微软雅黑" w:hint="eastAsia"/>
          <w:b w:val="0"/>
          <w:lang w:eastAsia="zh-CN"/>
        </w:rPr>
        <w:t>本培训</w:t>
      </w:r>
      <w:proofErr w:type="gramEnd"/>
      <w:r w:rsidRPr="00AC0977">
        <w:rPr>
          <w:rFonts w:ascii="Arial" w:eastAsia="宋体" w:hAnsi="Arial" w:cs="微软雅黑" w:hint="eastAsia"/>
          <w:b w:val="0"/>
          <w:lang w:eastAsia="zh-CN"/>
        </w:rPr>
        <w:t>是</w:t>
      </w:r>
      <w:r w:rsidRPr="00AC0977">
        <w:rPr>
          <w:rFonts w:ascii="Arial" w:eastAsia="宋体" w:hAnsi="Arial"/>
          <w:b w:val="0"/>
          <w:lang w:eastAsia="zh-CN"/>
        </w:rPr>
        <w:t>SDP</w:t>
      </w:r>
      <w:proofErr w:type="gramStart"/>
      <w:r w:rsidRPr="00AC0977">
        <w:rPr>
          <w:rFonts w:ascii="Arial" w:eastAsia="宋体" w:hAnsi="Arial" w:cs="微软雅黑" w:hint="eastAsia"/>
          <w:b w:val="0"/>
          <w:lang w:eastAsia="zh-CN"/>
        </w:rPr>
        <w:t>授训所需</w:t>
      </w:r>
      <w:proofErr w:type="gramEnd"/>
      <w:r w:rsidRPr="00AC0977">
        <w:rPr>
          <w:rFonts w:ascii="Arial" w:eastAsia="宋体" w:hAnsi="Arial" w:cs="微软雅黑" w:hint="eastAsia"/>
          <w:b w:val="0"/>
          <w:lang w:eastAsia="zh-CN"/>
        </w:rPr>
        <w:t>环节的一个</w:t>
      </w:r>
      <w:r w:rsidR="00AC0977">
        <w:rPr>
          <w:rFonts w:ascii="Arial" w:eastAsia="宋体" w:hAnsi="Arial" w:cs="微软雅黑" w:hint="eastAsia"/>
          <w:b w:val="0"/>
          <w:lang w:eastAsia="zh-CN"/>
        </w:rPr>
        <w:t>模板</w:t>
      </w:r>
      <w:r w:rsidRPr="00AC0977">
        <w:rPr>
          <w:rFonts w:ascii="Arial" w:eastAsia="宋体" w:hAnsi="Arial" w:cs="微软雅黑" w:hint="eastAsia"/>
          <w:b w:val="0"/>
          <w:lang w:eastAsia="zh-CN"/>
        </w:rPr>
        <w:t>。</w:t>
      </w:r>
      <w:r w:rsidR="00BA2D73" w:rsidRPr="00AC0977">
        <w:rPr>
          <w:rFonts w:ascii="Arial" w:eastAsia="宋体" w:hAnsi="Arial"/>
          <w:b w:val="0"/>
          <w:lang w:eastAsia="zh-CN"/>
        </w:rPr>
        <w:t xml:space="preserve"> </w:t>
      </w:r>
    </w:p>
    <w:p w:rsidR="001F7096" w:rsidRPr="00AC0977" w:rsidRDefault="001F7096" w:rsidP="001F7096">
      <w:pPr>
        <w:pStyle w:val="1"/>
        <w:rPr>
          <w:rFonts w:ascii="Arial" w:eastAsia="宋体" w:hAnsi="Arial"/>
          <w:b w:val="0"/>
          <w:lang w:eastAsia="zh-CN"/>
        </w:rPr>
      </w:pPr>
    </w:p>
    <w:p w:rsidR="00555AF3" w:rsidRPr="00AC0977" w:rsidRDefault="00F34A57" w:rsidP="001F7096">
      <w:pPr>
        <w:pStyle w:val="1"/>
        <w:rPr>
          <w:rFonts w:ascii="Arial" w:eastAsia="宋体" w:hAnsi="Arial"/>
          <w:b w:val="0"/>
          <w:sz w:val="36"/>
          <w:szCs w:val="36"/>
          <w:lang w:eastAsia="zh-CN"/>
        </w:rPr>
      </w:pPr>
      <w:r w:rsidRPr="00AC0977">
        <w:rPr>
          <w:rFonts w:ascii="Arial" w:eastAsia="宋体" w:hAnsi="Arial" w:cs="微软雅黑" w:hint="eastAsia"/>
          <w:b w:val="0"/>
          <w:sz w:val="36"/>
          <w:szCs w:val="36"/>
          <w:lang w:eastAsia="zh-CN"/>
        </w:rPr>
        <w:t>结果</w:t>
      </w:r>
    </w:p>
    <w:p w:rsidR="001F7096" w:rsidRPr="00AC0977" w:rsidRDefault="00F34A57" w:rsidP="001F7096">
      <w:pPr>
        <w:pStyle w:val="1"/>
        <w:rPr>
          <w:rFonts w:ascii="Arial" w:eastAsia="宋体" w:hAnsi="Arial"/>
          <w:b w:val="0"/>
          <w:lang w:eastAsia="zh-CN"/>
        </w:rPr>
      </w:pPr>
      <w:r w:rsidRPr="00AC0977">
        <w:rPr>
          <w:rFonts w:ascii="Arial" w:eastAsia="宋体" w:hAnsi="Arial" w:cs="微软雅黑" w:hint="eastAsia"/>
          <w:b w:val="0"/>
          <w:lang w:eastAsia="zh-CN"/>
        </w:rPr>
        <w:t>培训结束后，参训者将能够：</w:t>
      </w:r>
    </w:p>
    <w:p w:rsidR="008341B9" w:rsidRPr="00AC0977" w:rsidRDefault="00F34A57" w:rsidP="001F7096">
      <w:pPr>
        <w:pStyle w:val="1"/>
        <w:numPr>
          <w:ilvl w:val="0"/>
          <w:numId w:val="6"/>
        </w:numPr>
        <w:rPr>
          <w:rFonts w:ascii="Arial" w:eastAsia="宋体" w:hAnsi="Arial"/>
          <w:b w:val="0"/>
          <w:lang w:eastAsia="zh-CN"/>
        </w:rPr>
      </w:pPr>
      <w:proofErr w:type="gramStart"/>
      <w:r w:rsidRPr="00AC0977">
        <w:rPr>
          <w:rFonts w:ascii="Arial" w:eastAsia="宋体" w:hAnsi="Arial" w:cs="微软雅黑" w:hint="eastAsia"/>
          <w:b w:val="0"/>
          <w:lang w:eastAsia="zh-CN"/>
        </w:rPr>
        <w:t>获取授训资料</w:t>
      </w:r>
      <w:proofErr w:type="gramEnd"/>
      <w:r w:rsidRPr="00AC0977">
        <w:rPr>
          <w:rFonts w:ascii="Arial" w:eastAsia="宋体" w:hAnsi="Arial" w:cs="微软雅黑" w:hint="eastAsia"/>
          <w:b w:val="0"/>
          <w:lang w:eastAsia="zh-CN"/>
        </w:rPr>
        <w:t>，使用</w:t>
      </w:r>
      <w:r w:rsidRPr="00AC0977">
        <w:rPr>
          <w:rFonts w:ascii="Arial" w:eastAsia="宋体" w:hAnsi="Arial"/>
          <w:b w:val="0"/>
          <w:lang w:eastAsia="zh-CN"/>
        </w:rPr>
        <w:t>PowerPoint</w:t>
      </w:r>
      <w:r w:rsidRPr="00AC0977">
        <w:rPr>
          <w:rFonts w:ascii="Arial" w:eastAsia="宋体" w:hAnsi="Arial" w:cs="微软雅黑" w:hint="eastAsia"/>
          <w:b w:val="0"/>
          <w:lang w:eastAsia="zh-CN"/>
        </w:rPr>
        <w:t>中提供的培训师提示，定制</w:t>
      </w:r>
      <w:r w:rsidR="002967C7" w:rsidRPr="00AC0977">
        <w:rPr>
          <w:rFonts w:ascii="Arial" w:eastAsia="宋体" w:hAnsi="Arial" w:cs="微软雅黑" w:hint="eastAsia"/>
          <w:b w:val="0"/>
          <w:lang w:eastAsia="zh-CN"/>
        </w:rPr>
        <w:t>资料</w:t>
      </w:r>
      <w:r w:rsidRPr="00AC0977">
        <w:rPr>
          <w:rFonts w:ascii="Arial" w:eastAsia="宋体" w:hAnsi="Arial" w:cs="微软雅黑" w:hint="eastAsia"/>
          <w:b w:val="0"/>
          <w:lang w:eastAsia="zh-CN"/>
        </w:rPr>
        <w:t>，以满足其</w:t>
      </w:r>
      <w:r w:rsidR="002967C7" w:rsidRPr="00AC0977">
        <w:rPr>
          <w:rFonts w:ascii="Arial" w:eastAsia="宋体" w:hAnsi="Arial" w:cs="微软雅黑" w:hint="eastAsia"/>
          <w:b w:val="0"/>
          <w:lang w:eastAsia="zh-CN"/>
        </w:rPr>
        <w:t>管区</w:t>
      </w:r>
      <w:r w:rsidRPr="00AC0977">
        <w:rPr>
          <w:rFonts w:ascii="Arial" w:eastAsia="宋体" w:hAnsi="Arial" w:cs="微软雅黑" w:hint="eastAsia"/>
          <w:b w:val="0"/>
          <w:lang w:eastAsia="zh-CN"/>
        </w:rPr>
        <w:t>的独特需求；</w:t>
      </w:r>
    </w:p>
    <w:p w:rsidR="002967C7" w:rsidRPr="00AC0977" w:rsidRDefault="002967C7" w:rsidP="001F7096">
      <w:pPr>
        <w:pStyle w:val="1"/>
        <w:numPr>
          <w:ilvl w:val="0"/>
          <w:numId w:val="6"/>
        </w:numPr>
        <w:rPr>
          <w:rFonts w:ascii="Arial" w:eastAsia="宋体" w:hAnsi="Arial"/>
          <w:b w:val="0"/>
          <w:lang w:eastAsia="zh-CN"/>
        </w:rPr>
      </w:pPr>
      <w:r w:rsidRPr="00AC0977">
        <w:rPr>
          <w:rFonts w:ascii="Arial" w:eastAsia="宋体" w:hAnsi="Arial" w:cs="微软雅黑" w:hint="eastAsia"/>
          <w:b w:val="0"/>
          <w:lang w:eastAsia="zh-CN"/>
        </w:rPr>
        <w:t>确定在其管区进行</w:t>
      </w:r>
      <w:r w:rsidRPr="00AC0977">
        <w:rPr>
          <w:rFonts w:ascii="Arial" w:eastAsia="宋体" w:hAnsi="Arial"/>
          <w:b w:val="0"/>
          <w:lang w:eastAsia="zh-CN"/>
        </w:rPr>
        <w:t>SDP</w:t>
      </w:r>
      <w:proofErr w:type="gramStart"/>
      <w:r w:rsidRPr="00AC0977">
        <w:rPr>
          <w:rFonts w:ascii="Arial" w:eastAsia="宋体" w:hAnsi="Arial" w:cs="微软雅黑" w:hint="eastAsia"/>
          <w:b w:val="0"/>
          <w:lang w:eastAsia="zh-CN"/>
        </w:rPr>
        <w:t>授训的</w:t>
      </w:r>
      <w:proofErr w:type="gramEnd"/>
      <w:r w:rsidRPr="00AC0977">
        <w:rPr>
          <w:rFonts w:ascii="Arial" w:eastAsia="宋体" w:hAnsi="Arial" w:cs="微软雅黑" w:hint="eastAsia"/>
          <w:b w:val="0"/>
          <w:lang w:eastAsia="zh-CN"/>
        </w:rPr>
        <w:t>最佳方式；</w:t>
      </w:r>
    </w:p>
    <w:p w:rsidR="002967C7" w:rsidRPr="00AC0977" w:rsidRDefault="002967C7" w:rsidP="001F7096">
      <w:pPr>
        <w:pStyle w:val="1"/>
        <w:numPr>
          <w:ilvl w:val="0"/>
          <w:numId w:val="6"/>
        </w:numPr>
        <w:rPr>
          <w:rFonts w:ascii="Arial" w:eastAsia="宋体" w:hAnsi="Arial"/>
          <w:b w:val="0"/>
          <w:lang w:eastAsia="zh-CN"/>
        </w:rPr>
      </w:pPr>
      <w:r w:rsidRPr="00AC0977">
        <w:rPr>
          <w:rFonts w:ascii="Arial" w:eastAsia="宋体" w:hAnsi="Arial" w:cs="微软雅黑" w:hint="eastAsia"/>
          <w:b w:val="0"/>
          <w:lang w:eastAsia="zh-CN"/>
        </w:rPr>
        <w:t>对参与者进行</w:t>
      </w:r>
      <w:r w:rsidRPr="00AC0977">
        <w:rPr>
          <w:rFonts w:ascii="Arial" w:eastAsia="宋体" w:hAnsi="Arial"/>
          <w:b w:val="0"/>
          <w:lang w:eastAsia="zh-CN"/>
        </w:rPr>
        <w:t>SDP</w:t>
      </w:r>
      <w:r w:rsidRPr="00AC0977">
        <w:rPr>
          <w:rFonts w:ascii="Arial" w:eastAsia="宋体" w:hAnsi="Arial" w:cs="微软雅黑" w:hint="eastAsia"/>
          <w:b w:val="0"/>
          <w:lang w:eastAsia="zh-CN"/>
        </w:rPr>
        <w:t>授训；以及</w:t>
      </w:r>
    </w:p>
    <w:p w:rsidR="008341B9" w:rsidRPr="00AC0977" w:rsidRDefault="002967C7" w:rsidP="001F7096">
      <w:pPr>
        <w:pStyle w:val="1"/>
        <w:numPr>
          <w:ilvl w:val="0"/>
          <w:numId w:val="6"/>
        </w:numPr>
        <w:rPr>
          <w:rFonts w:ascii="Arial" w:eastAsia="宋体" w:hAnsi="Arial"/>
          <w:b w:val="0"/>
          <w:lang w:eastAsia="zh-CN"/>
        </w:rPr>
      </w:pPr>
      <w:r w:rsidRPr="00AC0977">
        <w:rPr>
          <w:rFonts w:ascii="Arial" w:eastAsia="宋体" w:hAnsi="Arial" w:cs="微软雅黑" w:hint="eastAsia"/>
          <w:b w:val="0"/>
          <w:lang w:eastAsia="zh-CN"/>
        </w:rPr>
        <w:t>为参与者和家庭提供资源。</w:t>
      </w:r>
    </w:p>
    <w:p w:rsidR="00555AF3" w:rsidRPr="00AC0977" w:rsidRDefault="00555AF3" w:rsidP="00091D60">
      <w:pPr>
        <w:pStyle w:val="1"/>
        <w:ind w:left="155"/>
        <w:rPr>
          <w:rFonts w:ascii="Arial" w:eastAsia="宋体" w:hAnsi="Arial"/>
          <w:u w:val="single"/>
          <w:lang w:eastAsia="zh-CN"/>
        </w:rPr>
      </w:pPr>
    </w:p>
    <w:p w:rsidR="00C05996" w:rsidRPr="00AC0977" w:rsidRDefault="00AC0977" w:rsidP="00C05996">
      <w:pPr>
        <w:rPr>
          <w:rFonts w:ascii="Arial" w:eastAsia="宋体" w:hAnsi="Arial" w:cs="宋体"/>
          <w:sz w:val="36"/>
          <w:szCs w:val="36"/>
          <w:lang w:eastAsia="zh-CN"/>
        </w:rPr>
      </w:pPr>
      <w:r>
        <w:rPr>
          <w:rFonts w:ascii="Arial" w:eastAsia="宋体" w:hAnsi="Arial" w:cs="宋体" w:hint="eastAsia"/>
          <w:bCs/>
          <w:sz w:val="36"/>
          <w:szCs w:val="36"/>
          <w:lang w:eastAsia="zh-CN"/>
        </w:rPr>
        <w:t>还有</w:t>
      </w:r>
      <w:bookmarkStart w:id="0" w:name="_GoBack"/>
      <w:bookmarkEnd w:id="0"/>
      <w:r w:rsidR="002967C7" w:rsidRPr="00AC0977">
        <w:rPr>
          <w:rFonts w:ascii="Arial" w:eastAsia="宋体" w:hAnsi="Arial" w:cs="宋体" w:hint="eastAsia"/>
          <w:bCs/>
          <w:sz w:val="36"/>
          <w:szCs w:val="36"/>
          <w:lang w:eastAsia="zh-CN"/>
        </w:rPr>
        <w:t>问题？</w:t>
      </w:r>
    </w:p>
    <w:p w:rsidR="00CA4147" w:rsidRPr="00AC0977" w:rsidRDefault="00CA4147" w:rsidP="00C05996">
      <w:pPr>
        <w:rPr>
          <w:rFonts w:ascii="Arial" w:eastAsia="宋体" w:hAnsi="Arial"/>
          <w:sz w:val="24"/>
        </w:rPr>
      </w:pPr>
    </w:p>
    <w:p w:rsidR="00C05996" w:rsidRPr="00AC0977" w:rsidRDefault="002967C7" w:rsidP="00C05996">
      <w:pPr>
        <w:rPr>
          <w:rFonts w:ascii="Arial" w:eastAsia="宋体" w:hAnsi="Arial" w:cs="宋体"/>
          <w:sz w:val="24"/>
          <w:lang w:eastAsia="zh-CN"/>
        </w:rPr>
      </w:pPr>
      <w:r w:rsidRPr="00AC0977">
        <w:rPr>
          <w:rFonts w:ascii="Arial" w:eastAsia="宋体" w:hAnsi="Arial" w:cs="微软雅黑" w:hint="eastAsia"/>
          <w:sz w:val="24"/>
        </w:rPr>
        <w:t>有关自决计划的更多信息和更新，</w:t>
      </w:r>
      <w:proofErr w:type="gramStart"/>
      <w:r w:rsidRPr="00AC0977">
        <w:rPr>
          <w:rFonts w:ascii="Arial" w:eastAsia="宋体" w:hAnsi="Arial" w:cs="微软雅黑" w:hint="eastAsia"/>
          <w:sz w:val="24"/>
        </w:rPr>
        <w:t>请访问</w:t>
      </w:r>
      <w:proofErr w:type="gramEnd"/>
      <w:hyperlink r:id="rId7" w:history="1">
        <w:r w:rsidR="00C05996" w:rsidRPr="00AC0977">
          <w:rPr>
            <w:rStyle w:val="a9"/>
            <w:rFonts w:ascii="Arial" w:eastAsia="宋体" w:hAnsi="Arial"/>
            <w:sz w:val="24"/>
          </w:rPr>
          <w:t>www.dds.ca.gov/sdp</w:t>
        </w:r>
      </w:hyperlink>
      <w:r w:rsidRPr="00AC0977">
        <w:rPr>
          <w:rFonts w:ascii="Arial" w:eastAsia="宋体" w:hAnsi="Arial" w:cs="宋体" w:hint="eastAsia"/>
          <w:sz w:val="24"/>
          <w:lang w:eastAsia="zh-CN"/>
        </w:rPr>
        <w:t>。</w:t>
      </w:r>
    </w:p>
    <w:p w:rsidR="00C05996" w:rsidRPr="00AC0977" w:rsidRDefault="00C05996" w:rsidP="00C05996">
      <w:pPr>
        <w:rPr>
          <w:rFonts w:ascii="Arial" w:eastAsia="宋体" w:hAnsi="Arial"/>
          <w:sz w:val="24"/>
        </w:rPr>
      </w:pPr>
    </w:p>
    <w:p w:rsidR="00C05996" w:rsidRPr="00AC0977" w:rsidRDefault="002967C7" w:rsidP="00C05996">
      <w:pPr>
        <w:rPr>
          <w:rFonts w:ascii="Arial" w:eastAsia="宋体" w:hAnsi="Arial" w:cs="宋体"/>
          <w:sz w:val="24"/>
          <w:lang w:eastAsia="zh-CN"/>
        </w:rPr>
      </w:pPr>
      <w:r w:rsidRPr="00AC0977">
        <w:rPr>
          <w:rFonts w:ascii="Arial" w:eastAsia="宋体" w:hAnsi="Arial" w:cs="微软雅黑" w:hint="eastAsia"/>
          <w:sz w:val="24"/>
          <w:lang w:eastAsia="zh-CN"/>
        </w:rPr>
        <w:t>用户</w:t>
      </w:r>
      <w:r w:rsidRPr="00AC0977">
        <w:rPr>
          <w:rFonts w:ascii="Arial" w:eastAsia="宋体" w:hAnsi="Arial" w:cs="微软雅黑" w:hint="eastAsia"/>
          <w:sz w:val="24"/>
        </w:rPr>
        <w:t>、家庭或区域中心和其他组织对自决计划的任何疑问，可发送至</w:t>
      </w:r>
      <w:hyperlink r:id="rId8" w:history="1">
        <w:r w:rsidR="00C05996" w:rsidRPr="00AC0977">
          <w:rPr>
            <w:rStyle w:val="a9"/>
            <w:rFonts w:ascii="Arial" w:eastAsia="宋体" w:hAnsi="Arial"/>
            <w:sz w:val="24"/>
          </w:rPr>
          <w:t>sdp@dds.ca.gov</w:t>
        </w:r>
      </w:hyperlink>
      <w:r w:rsidRPr="00AC0977">
        <w:rPr>
          <w:rFonts w:ascii="Arial" w:eastAsia="宋体" w:hAnsi="Arial" w:cs="宋体" w:hint="eastAsia"/>
          <w:sz w:val="24"/>
          <w:lang w:eastAsia="zh-CN"/>
        </w:rPr>
        <w:t>。</w:t>
      </w:r>
    </w:p>
    <w:p w:rsidR="00C05996" w:rsidRPr="00AC0977" w:rsidRDefault="00C05996" w:rsidP="00C05996">
      <w:pPr>
        <w:rPr>
          <w:rFonts w:ascii="Arial" w:eastAsia="宋体" w:hAnsi="Arial"/>
          <w:sz w:val="24"/>
        </w:rPr>
        <w:sectPr w:rsidR="00C05996" w:rsidRPr="00AC0977">
          <w:headerReference w:type="default" r:id="rId9"/>
          <w:footerReference w:type="default" r:id="rId10"/>
          <w:type w:val="continuous"/>
          <w:pgSz w:w="12240" w:h="15840"/>
          <w:pgMar w:top="1440" w:right="1340" w:bottom="1200" w:left="1340" w:header="850" w:footer="1012" w:gutter="0"/>
          <w:cols w:space="720"/>
        </w:sectPr>
      </w:pPr>
    </w:p>
    <w:p w:rsidR="00AB6629" w:rsidRPr="00AC0977" w:rsidRDefault="00AB6629">
      <w:pPr>
        <w:pStyle w:val="a3"/>
        <w:ind w:left="0" w:firstLine="0"/>
        <w:rPr>
          <w:rFonts w:ascii="Arial" w:eastAsia="宋体" w:hAnsi="Arial"/>
          <w:highlight w:val="yellow"/>
        </w:rPr>
      </w:pPr>
    </w:p>
    <w:p w:rsidR="00AB6629" w:rsidRPr="00AC0977" w:rsidRDefault="00AB6629">
      <w:pPr>
        <w:pStyle w:val="a3"/>
        <w:ind w:left="0" w:firstLine="0"/>
        <w:rPr>
          <w:rFonts w:ascii="Arial" w:eastAsia="宋体" w:hAnsi="Arial"/>
          <w:highlight w:val="yellow"/>
        </w:rPr>
      </w:pPr>
    </w:p>
    <w:sectPr w:rsidR="00AB6629" w:rsidRPr="00AC0977" w:rsidSect="00C05996">
      <w:type w:val="continuous"/>
      <w:pgSz w:w="12240" w:h="15840"/>
      <w:pgMar w:top="1440" w:right="1340" w:bottom="1200" w:left="1340" w:header="720" w:footer="720" w:gutter="0"/>
      <w:cols w:num="2" w:space="720" w:equalWidth="0">
        <w:col w:w="1312" w:space="1450"/>
        <w:col w:w="679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8BF" w:rsidRDefault="00D268BF">
      <w:r>
        <w:separator/>
      </w:r>
    </w:p>
  </w:endnote>
  <w:endnote w:type="continuationSeparator" w:id="0">
    <w:p w:rsidR="00D268BF" w:rsidRDefault="00D2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629" w:rsidRDefault="00B13F00">
    <w:pPr>
      <w:pStyle w:val="a3"/>
      <w:spacing w:line="14" w:lineRule="auto"/>
      <w:ind w:left="0" w:firstLine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864" behindDoc="1" locked="0" layoutInCell="1" allowOverlap="1">
              <wp:simplePos x="0" y="0"/>
              <wp:positionH relativeFrom="page">
                <wp:posOffset>5630545</wp:posOffset>
              </wp:positionH>
              <wp:positionV relativeFrom="page">
                <wp:posOffset>9276080</wp:posOffset>
              </wp:positionV>
              <wp:extent cx="1290320" cy="165735"/>
              <wp:effectExtent l="127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0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629" w:rsidRDefault="00AB6629">
                          <w:pPr>
                            <w:spacing w:line="245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43.35pt;margin-top:730.4pt;width:101.6pt;height:13.05pt;z-index:-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+i+rQIAALA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" filled="f" stroked="f">
              <v:textbox inset="0,0,0,0">
                <w:txbxContent>
                  <w:p w:rsidR="00AB6629" w:rsidRDefault="00AB6629">
                    <w:pPr>
                      <w:spacing w:line="24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8BF" w:rsidRDefault="00D268BF">
      <w:r>
        <w:separator/>
      </w:r>
    </w:p>
  </w:footnote>
  <w:footnote w:type="continuationSeparator" w:id="0">
    <w:p w:rsidR="00D268BF" w:rsidRDefault="00D26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629" w:rsidRDefault="00B13F00">
    <w:pPr>
      <w:pStyle w:val="a3"/>
      <w:spacing w:line="14" w:lineRule="auto"/>
      <w:ind w:left="0" w:firstLine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840" behindDoc="1" locked="0" layoutInCell="1" allowOverlap="1">
              <wp:simplePos x="0" y="0"/>
              <wp:positionH relativeFrom="page">
                <wp:posOffset>523875</wp:posOffset>
              </wp:positionH>
              <wp:positionV relativeFrom="page">
                <wp:posOffset>552450</wp:posOffset>
              </wp:positionV>
              <wp:extent cx="6934200" cy="27622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629" w:rsidRPr="000A3F4D" w:rsidRDefault="00391BCB" w:rsidP="00391BCB">
                          <w:pPr>
                            <w:tabs>
                              <w:tab w:val="left" w:pos="3805"/>
                              <w:tab w:val="left" w:pos="9379"/>
                            </w:tabs>
                            <w:spacing w:line="306" w:lineRule="exact"/>
                            <w:ind w:left="20"/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 w:rsidRPr="000A3F4D">
                            <w:rPr>
                              <w:rFonts w:asciiTheme="majorEastAsia" w:eastAsiaTheme="majorEastAsia" w:hAnsiTheme="majorEastAsia"/>
                              <w:color w:val="FFFFFF"/>
                              <w:sz w:val="28"/>
                              <w:shd w:val="clear" w:color="auto" w:fill="5B9BD4"/>
                              <w:lang w:eastAsia="zh-CN"/>
                            </w:rPr>
                            <w:t xml:space="preserve">                    </w:t>
                          </w:r>
                          <w:r w:rsidR="000A3F4D" w:rsidRPr="000A3F4D">
                            <w:rPr>
                              <w:rFonts w:asciiTheme="majorEastAsia" w:eastAsiaTheme="majorEastAsia" w:hAnsiTheme="majorEastAsia"/>
                              <w:color w:val="FFFFFF"/>
                              <w:sz w:val="28"/>
                              <w:shd w:val="clear" w:color="auto" w:fill="5B9BD4"/>
                              <w:lang w:eastAsia="zh-CN"/>
                            </w:rPr>
                            <w:t xml:space="preserve">   </w:t>
                          </w:r>
                          <w:r w:rsidR="000A3F4D" w:rsidRPr="000A3F4D">
                            <w:rPr>
                              <w:rFonts w:asciiTheme="majorEastAsia" w:eastAsiaTheme="majorEastAsia" w:hAnsiTheme="majorEastAsia" w:cs="微软雅黑" w:hint="eastAsia"/>
                              <w:color w:val="FFFFFF"/>
                              <w:sz w:val="28"/>
                              <w:szCs w:val="28"/>
                              <w:shd w:val="clear" w:color="auto" w:fill="5B9BD4"/>
                              <w:lang w:eastAsia="zh-CN"/>
                            </w:rPr>
                            <w:t>自决计划：授训</w:t>
                          </w:r>
                          <w:r w:rsidR="000A3F4D">
                            <w:rPr>
                              <w:rFonts w:asciiTheme="majorEastAsia" w:eastAsiaTheme="majorEastAsia" w:hAnsiTheme="majorEastAsia" w:cs="微软雅黑" w:hint="eastAsia"/>
                              <w:color w:val="FFFFFF"/>
                              <w:sz w:val="28"/>
                              <w:szCs w:val="28"/>
                              <w:shd w:val="clear" w:color="auto" w:fill="5B9BD4"/>
                              <w:lang w:eastAsia="zh-CN"/>
                            </w:rPr>
                            <w:t>“</w:t>
                          </w:r>
                          <w:r w:rsidR="000A3F4D" w:rsidRPr="000A3F4D">
                            <w:rPr>
                              <w:rFonts w:asciiTheme="majorEastAsia" w:eastAsiaTheme="majorEastAsia" w:hAnsiTheme="majorEastAsia" w:cs="微软雅黑" w:hint="eastAsia"/>
                              <w:color w:val="FFFFFF"/>
                              <w:sz w:val="28"/>
                              <w:szCs w:val="28"/>
                              <w:shd w:val="clear" w:color="auto" w:fill="5B9BD4"/>
                              <w:lang w:eastAsia="zh-CN"/>
                            </w:rPr>
                            <w:t>对培训师进行培训</w:t>
                          </w:r>
                          <w:r w:rsidR="000A3F4D" w:rsidRPr="000A3F4D">
                            <w:rPr>
                              <w:rFonts w:asciiTheme="majorEastAsia" w:eastAsiaTheme="majorEastAsia" w:hAnsiTheme="majorEastAsia" w:hint="eastAsia"/>
                              <w:color w:val="FFFFFF"/>
                              <w:sz w:val="28"/>
                              <w:szCs w:val="28"/>
                              <w:shd w:val="clear" w:color="auto" w:fill="5B9BD4"/>
                              <w:lang w:eastAsia="zh-CN"/>
                            </w:rPr>
                            <w:t>”</w:t>
                          </w:r>
                          <w:r w:rsidR="000A3F4D" w:rsidRPr="000A3F4D">
                            <w:rPr>
                              <w:rFonts w:asciiTheme="majorEastAsia" w:eastAsiaTheme="majorEastAsia" w:hAnsiTheme="majorEastAsia"/>
                              <w:color w:val="FFFFFF"/>
                              <w:sz w:val="28"/>
                              <w:szCs w:val="28"/>
                              <w:shd w:val="clear" w:color="auto" w:fill="5B9BD4"/>
                              <w:lang w:eastAsia="zh-CN"/>
                            </w:rPr>
                            <w:t xml:space="preserve"> </w:t>
                          </w:r>
                          <w:r w:rsidRPr="000A3F4D">
                            <w:rPr>
                              <w:rFonts w:asciiTheme="majorEastAsia" w:eastAsiaTheme="majorEastAsia" w:hAnsiTheme="majorEastAsia"/>
                              <w:color w:val="FFFFFF"/>
                              <w:sz w:val="28"/>
                              <w:szCs w:val="28"/>
                              <w:shd w:val="clear" w:color="auto" w:fill="5B9BD4"/>
                              <w:lang w:eastAsia="zh-CN"/>
                            </w:rPr>
                            <w:t xml:space="preserve">  </w:t>
                          </w:r>
                          <w:r w:rsidR="000A3F4D" w:rsidRPr="000A3F4D">
                            <w:rPr>
                              <w:rFonts w:asciiTheme="majorEastAsia" w:eastAsiaTheme="majorEastAsia" w:hAnsiTheme="majorEastAsia"/>
                              <w:color w:val="FFFFFF"/>
                              <w:sz w:val="28"/>
                              <w:szCs w:val="28"/>
                              <w:shd w:val="clear" w:color="auto" w:fill="5B9BD4"/>
                              <w:lang w:eastAsia="zh-CN"/>
                            </w:rPr>
                            <w:t xml:space="preserve">                                           </w:t>
                          </w:r>
                          <w:r w:rsidRPr="000A3F4D">
                            <w:rPr>
                              <w:rFonts w:asciiTheme="majorEastAsia" w:eastAsiaTheme="majorEastAsia" w:hAnsiTheme="majorEastAsia"/>
                              <w:color w:val="FFFFFF"/>
                              <w:sz w:val="28"/>
                              <w:szCs w:val="28"/>
                              <w:shd w:val="clear" w:color="auto" w:fill="5B9BD4"/>
                              <w:lang w:eastAsia="zh-CN"/>
                            </w:rPr>
                            <w:t xml:space="preserve">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.25pt;margin-top:43.5pt;width:546pt;height:21.75pt;z-index:-3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yxrAIAAKk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" filled="f" stroked="f">
              <v:textbox inset="0,0,0,0">
                <w:txbxContent>
                  <w:p w:rsidR="00AB6629" w:rsidRPr="000A3F4D" w:rsidRDefault="00391BCB" w:rsidP="00391BCB">
                    <w:pPr>
                      <w:tabs>
                        <w:tab w:val="left" w:pos="3805"/>
                        <w:tab w:val="left" w:pos="9379"/>
                      </w:tabs>
                      <w:spacing w:line="306" w:lineRule="exact"/>
                      <w:ind w:left="20"/>
                      <w:rPr>
                        <w:rFonts w:asciiTheme="majorEastAsia" w:eastAsiaTheme="majorEastAsia" w:hAnsiTheme="majorEastAsia"/>
                        <w:sz w:val="28"/>
                        <w:szCs w:val="28"/>
                        <w:lang w:eastAsia="zh-CN"/>
                      </w:rPr>
                    </w:pPr>
                    <w:r w:rsidRPr="000A3F4D">
                      <w:rPr>
                        <w:rFonts w:asciiTheme="majorEastAsia" w:eastAsiaTheme="majorEastAsia" w:hAnsiTheme="majorEastAsia"/>
                        <w:color w:val="FFFFFF"/>
                        <w:sz w:val="28"/>
                        <w:shd w:val="clear" w:color="auto" w:fill="5B9BD4"/>
                        <w:lang w:eastAsia="zh-CN"/>
                      </w:rPr>
                      <w:t xml:space="preserve">                    </w:t>
                    </w:r>
                    <w:r w:rsidR="000A3F4D" w:rsidRPr="000A3F4D">
                      <w:rPr>
                        <w:rFonts w:asciiTheme="majorEastAsia" w:eastAsiaTheme="majorEastAsia" w:hAnsiTheme="majorEastAsia"/>
                        <w:color w:val="FFFFFF"/>
                        <w:sz w:val="28"/>
                        <w:shd w:val="clear" w:color="auto" w:fill="5B9BD4"/>
                        <w:lang w:eastAsia="zh-CN"/>
                      </w:rPr>
                      <w:t xml:space="preserve">   </w:t>
                    </w:r>
                    <w:r w:rsidR="000A3F4D" w:rsidRPr="000A3F4D">
                      <w:rPr>
                        <w:rFonts w:asciiTheme="majorEastAsia" w:eastAsiaTheme="majorEastAsia" w:hAnsiTheme="majorEastAsia" w:cs="微软雅黑" w:hint="eastAsia"/>
                        <w:color w:val="FFFFFF"/>
                        <w:sz w:val="28"/>
                        <w:szCs w:val="28"/>
                        <w:shd w:val="clear" w:color="auto" w:fill="5B9BD4"/>
                        <w:lang w:eastAsia="zh-CN"/>
                      </w:rPr>
                      <w:t>自决计划：授训</w:t>
                    </w:r>
                    <w:r w:rsidR="000A3F4D">
                      <w:rPr>
                        <w:rFonts w:asciiTheme="majorEastAsia" w:eastAsiaTheme="majorEastAsia" w:hAnsiTheme="majorEastAsia" w:cs="微软雅黑" w:hint="eastAsia"/>
                        <w:color w:val="FFFFFF"/>
                        <w:sz w:val="28"/>
                        <w:szCs w:val="28"/>
                        <w:shd w:val="clear" w:color="auto" w:fill="5B9BD4"/>
                        <w:lang w:eastAsia="zh-CN"/>
                      </w:rPr>
                      <w:t>“</w:t>
                    </w:r>
                    <w:r w:rsidR="000A3F4D" w:rsidRPr="000A3F4D">
                      <w:rPr>
                        <w:rFonts w:asciiTheme="majorEastAsia" w:eastAsiaTheme="majorEastAsia" w:hAnsiTheme="majorEastAsia" w:cs="微软雅黑" w:hint="eastAsia"/>
                        <w:color w:val="FFFFFF"/>
                        <w:sz w:val="28"/>
                        <w:szCs w:val="28"/>
                        <w:shd w:val="clear" w:color="auto" w:fill="5B9BD4"/>
                        <w:lang w:eastAsia="zh-CN"/>
                      </w:rPr>
                      <w:t>对培训师进行培训</w:t>
                    </w:r>
                    <w:r w:rsidR="000A3F4D" w:rsidRPr="000A3F4D">
                      <w:rPr>
                        <w:rFonts w:asciiTheme="majorEastAsia" w:eastAsiaTheme="majorEastAsia" w:hAnsiTheme="majorEastAsia" w:hint="eastAsia"/>
                        <w:color w:val="FFFFFF"/>
                        <w:sz w:val="28"/>
                        <w:szCs w:val="28"/>
                        <w:shd w:val="clear" w:color="auto" w:fill="5B9BD4"/>
                        <w:lang w:eastAsia="zh-CN"/>
                      </w:rPr>
                      <w:t>”</w:t>
                    </w:r>
                    <w:r w:rsidR="000A3F4D" w:rsidRPr="000A3F4D">
                      <w:rPr>
                        <w:rFonts w:asciiTheme="majorEastAsia" w:eastAsiaTheme="majorEastAsia" w:hAnsiTheme="majorEastAsia"/>
                        <w:color w:val="FFFFFF"/>
                        <w:sz w:val="28"/>
                        <w:szCs w:val="28"/>
                        <w:shd w:val="clear" w:color="auto" w:fill="5B9BD4"/>
                        <w:lang w:eastAsia="zh-CN"/>
                      </w:rPr>
                      <w:t xml:space="preserve"> </w:t>
                    </w:r>
                    <w:r w:rsidRPr="000A3F4D">
                      <w:rPr>
                        <w:rFonts w:asciiTheme="majorEastAsia" w:eastAsiaTheme="majorEastAsia" w:hAnsiTheme="majorEastAsia"/>
                        <w:color w:val="FFFFFF"/>
                        <w:sz w:val="28"/>
                        <w:szCs w:val="28"/>
                        <w:shd w:val="clear" w:color="auto" w:fill="5B9BD4"/>
                        <w:lang w:eastAsia="zh-CN"/>
                      </w:rPr>
                      <w:t xml:space="preserve">  </w:t>
                    </w:r>
                    <w:r w:rsidR="000A3F4D" w:rsidRPr="000A3F4D">
                      <w:rPr>
                        <w:rFonts w:asciiTheme="majorEastAsia" w:eastAsiaTheme="majorEastAsia" w:hAnsiTheme="majorEastAsia"/>
                        <w:color w:val="FFFFFF"/>
                        <w:sz w:val="28"/>
                        <w:szCs w:val="28"/>
                        <w:shd w:val="clear" w:color="auto" w:fill="5B9BD4"/>
                        <w:lang w:eastAsia="zh-CN"/>
                      </w:rPr>
                      <w:t xml:space="preserve">                                           </w:t>
                    </w:r>
                    <w:r w:rsidRPr="000A3F4D">
                      <w:rPr>
                        <w:rFonts w:asciiTheme="majorEastAsia" w:eastAsiaTheme="majorEastAsia" w:hAnsiTheme="majorEastAsia"/>
                        <w:color w:val="FFFFFF"/>
                        <w:sz w:val="28"/>
                        <w:szCs w:val="28"/>
                        <w:shd w:val="clear" w:color="auto" w:fill="5B9BD4"/>
                        <w:lang w:eastAsia="zh-CN"/>
                      </w:rPr>
                      <w:t xml:space="preserve">       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B4E8C"/>
    <w:multiLevelType w:val="hybridMultilevel"/>
    <w:tmpl w:val="6908D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07F3C"/>
    <w:multiLevelType w:val="hybridMultilevel"/>
    <w:tmpl w:val="C9622EDE"/>
    <w:lvl w:ilvl="0" w:tplc="49825C7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D6A98DA">
      <w:start w:val="1"/>
      <w:numFmt w:val="decimal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en-US"/>
      </w:rPr>
    </w:lvl>
    <w:lvl w:ilvl="2" w:tplc="8E34DAA0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en-US"/>
      </w:rPr>
    </w:lvl>
    <w:lvl w:ilvl="3" w:tplc="BC2A4BCC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en-US"/>
      </w:rPr>
    </w:lvl>
    <w:lvl w:ilvl="4" w:tplc="3FAE45F6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en-US"/>
      </w:rPr>
    </w:lvl>
    <w:lvl w:ilvl="5" w:tplc="579C932E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en-US"/>
      </w:rPr>
    </w:lvl>
    <w:lvl w:ilvl="6" w:tplc="C94035CA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en-US"/>
      </w:rPr>
    </w:lvl>
    <w:lvl w:ilvl="7" w:tplc="E2D21790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en-US"/>
      </w:rPr>
    </w:lvl>
    <w:lvl w:ilvl="8" w:tplc="5EC881B8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8B10545"/>
    <w:multiLevelType w:val="hybridMultilevel"/>
    <w:tmpl w:val="56C8C93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68C05A26"/>
    <w:multiLevelType w:val="hybridMultilevel"/>
    <w:tmpl w:val="7B2E234C"/>
    <w:lvl w:ilvl="0" w:tplc="0409000D">
      <w:start w:val="1"/>
      <w:numFmt w:val="bullet"/>
      <w:lvlText w:val=""/>
      <w:lvlJc w:val="left"/>
      <w:pPr>
        <w:ind w:left="15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5" w:hanging="360"/>
      </w:pPr>
      <w:rPr>
        <w:rFonts w:ascii="Wingdings" w:hAnsi="Wingdings" w:hint="default"/>
      </w:rPr>
    </w:lvl>
  </w:abstractNum>
  <w:abstractNum w:abstractNumId="4" w15:restartNumberingAfterBreak="0">
    <w:nsid w:val="774B4826"/>
    <w:multiLevelType w:val="hybridMultilevel"/>
    <w:tmpl w:val="24809174"/>
    <w:lvl w:ilvl="0" w:tplc="040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5" w15:restartNumberingAfterBreak="0">
    <w:nsid w:val="78F223DC"/>
    <w:multiLevelType w:val="hybridMultilevel"/>
    <w:tmpl w:val="AB0469A8"/>
    <w:lvl w:ilvl="0" w:tplc="ACE8E1F6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2B361264">
      <w:start w:val="1"/>
      <w:numFmt w:val="lowerLetter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2" w:tplc="D5BE99BE">
      <w:start w:val="1"/>
      <w:numFmt w:val="decimal"/>
      <w:lvlText w:val="%3."/>
      <w:lvlJc w:val="left"/>
      <w:pPr>
        <w:ind w:left="1900" w:hanging="360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en-US"/>
      </w:rPr>
    </w:lvl>
    <w:lvl w:ilvl="3" w:tplc="B0D8D20A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en-US"/>
      </w:rPr>
    </w:lvl>
    <w:lvl w:ilvl="4" w:tplc="7FCAF5C0"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en-US"/>
      </w:rPr>
    </w:lvl>
    <w:lvl w:ilvl="5" w:tplc="653899DE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en-US"/>
      </w:rPr>
    </w:lvl>
    <w:lvl w:ilvl="6" w:tplc="84EE2F88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en-US"/>
      </w:rPr>
    </w:lvl>
    <w:lvl w:ilvl="7" w:tplc="E318AD6A">
      <w:numFmt w:val="bullet"/>
      <w:lvlText w:val="•"/>
      <w:lvlJc w:val="left"/>
      <w:pPr>
        <w:ind w:left="6687" w:hanging="360"/>
      </w:pPr>
      <w:rPr>
        <w:rFonts w:hint="default"/>
        <w:lang w:val="en-US" w:eastAsia="en-US" w:bidi="en-US"/>
      </w:rPr>
    </w:lvl>
    <w:lvl w:ilvl="8" w:tplc="401E13A0"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629"/>
    <w:rsid w:val="00035707"/>
    <w:rsid w:val="000621D5"/>
    <w:rsid w:val="0007291E"/>
    <w:rsid w:val="00091D60"/>
    <w:rsid w:val="000A3F4D"/>
    <w:rsid w:val="000C461E"/>
    <w:rsid w:val="001856B6"/>
    <w:rsid w:val="001F7096"/>
    <w:rsid w:val="00217761"/>
    <w:rsid w:val="002967C7"/>
    <w:rsid w:val="002B6FAF"/>
    <w:rsid w:val="002D3CD6"/>
    <w:rsid w:val="002E7CFC"/>
    <w:rsid w:val="003727B1"/>
    <w:rsid w:val="00391BCB"/>
    <w:rsid w:val="003B49DC"/>
    <w:rsid w:val="00464EAC"/>
    <w:rsid w:val="00555AF3"/>
    <w:rsid w:val="006970D0"/>
    <w:rsid w:val="0074147C"/>
    <w:rsid w:val="007439F9"/>
    <w:rsid w:val="00795C4F"/>
    <w:rsid w:val="007D6F16"/>
    <w:rsid w:val="008341B9"/>
    <w:rsid w:val="00876242"/>
    <w:rsid w:val="008D05B2"/>
    <w:rsid w:val="008D718F"/>
    <w:rsid w:val="00983015"/>
    <w:rsid w:val="009F08B6"/>
    <w:rsid w:val="00A56919"/>
    <w:rsid w:val="00A612C1"/>
    <w:rsid w:val="00A90CD3"/>
    <w:rsid w:val="00AB6629"/>
    <w:rsid w:val="00AC0977"/>
    <w:rsid w:val="00B05813"/>
    <w:rsid w:val="00B13F00"/>
    <w:rsid w:val="00BA2D73"/>
    <w:rsid w:val="00C05996"/>
    <w:rsid w:val="00C71CF8"/>
    <w:rsid w:val="00CA4147"/>
    <w:rsid w:val="00D01DB6"/>
    <w:rsid w:val="00D03B98"/>
    <w:rsid w:val="00D268BF"/>
    <w:rsid w:val="00DF1B2C"/>
    <w:rsid w:val="00F34A57"/>
    <w:rsid w:val="00F95470"/>
    <w:rsid w:val="00FE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236D4"/>
  <w15:docId w15:val="{1E03236A-21B3-48CB-BB25-599610BE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bidi="en-US"/>
    </w:rPr>
  </w:style>
  <w:style w:type="paragraph" w:styleId="1">
    <w:name w:val="heading 1"/>
    <w:basedOn w:val="a"/>
    <w:uiPriority w:val="1"/>
    <w:qFormat/>
    <w:pPr>
      <w:spacing w:before="41"/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820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4"/>
      <w:ind w:left="82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612C1"/>
    <w:pPr>
      <w:tabs>
        <w:tab w:val="center" w:pos="4680"/>
        <w:tab w:val="right" w:pos="9360"/>
      </w:tabs>
    </w:pPr>
  </w:style>
  <w:style w:type="character" w:customStyle="1" w:styleId="a6">
    <w:name w:val="页眉 字符"/>
    <w:basedOn w:val="a0"/>
    <w:link w:val="a5"/>
    <w:uiPriority w:val="99"/>
    <w:rsid w:val="00A612C1"/>
    <w:rPr>
      <w:rFonts w:ascii="Calibri" w:eastAsia="Calibri" w:hAnsi="Calibri" w:cs="Calibri"/>
      <w:lang w:bidi="en-US"/>
    </w:rPr>
  </w:style>
  <w:style w:type="paragraph" w:styleId="a7">
    <w:name w:val="footer"/>
    <w:basedOn w:val="a"/>
    <w:link w:val="a8"/>
    <w:uiPriority w:val="99"/>
    <w:unhideWhenUsed/>
    <w:rsid w:val="00A612C1"/>
    <w:pPr>
      <w:tabs>
        <w:tab w:val="center" w:pos="4680"/>
        <w:tab w:val="right" w:pos="9360"/>
      </w:tabs>
    </w:pPr>
  </w:style>
  <w:style w:type="character" w:customStyle="1" w:styleId="a8">
    <w:name w:val="页脚 字符"/>
    <w:basedOn w:val="a0"/>
    <w:link w:val="a7"/>
    <w:uiPriority w:val="99"/>
    <w:rsid w:val="00A612C1"/>
    <w:rPr>
      <w:rFonts w:ascii="Calibri" w:eastAsia="Calibri" w:hAnsi="Calibri" w:cs="Calibri"/>
      <w:lang w:bidi="en-US"/>
    </w:rPr>
  </w:style>
  <w:style w:type="character" w:styleId="a9">
    <w:name w:val="Hyperlink"/>
    <w:basedOn w:val="a0"/>
    <w:uiPriority w:val="99"/>
    <w:unhideWhenUsed/>
    <w:rsid w:val="00C0599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970D0"/>
    <w:rPr>
      <w:rFonts w:ascii="Segoe UI" w:hAnsi="Segoe UI" w:cs="Segoe UI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970D0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p@dds.c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ds.ca.gov/sd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trainer guide</vt:lpstr>
    </vt:vector>
  </TitlesOfParts>
  <Company>Dept. of Developmental Services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Trainer Guide</dc:title>
  <dc:subject>SDP</dc:subject>
  <dc:creator>DDS</dc:creator>
  <cp:keywords>SDP</cp:keywords>
  <cp:lastModifiedBy>lenovo</cp:lastModifiedBy>
  <cp:revision>4</cp:revision>
  <cp:lastPrinted>2019-02-15T22:10:00Z</cp:lastPrinted>
  <dcterms:created xsi:type="dcterms:W3CDTF">2019-03-26T07:05:00Z</dcterms:created>
  <dcterms:modified xsi:type="dcterms:W3CDTF">2019-03-29T01:28:00Z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2018-10-11T00:00:00Z</vt:filetime>
  </property>
</Properties>
</file>