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265A" w14:textId="77777777" w:rsidR="00303835" w:rsidRPr="00701C46" w:rsidRDefault="009D0380" w:rsidP="00866C70">
      <w:pPr>
        <w:jc w:val="right"/>
        <w:rPr>
          <w:rFonts w:ascii="Arial" w:hAnsi="Arial" w:cs="Arial"/>
          <w:sz w:val="24"/>
        </w:rPr>
      </w:pPr>
      <w:r w:rsidRPr="00701C46">
        <w:rPr>
          <w:rFonts w:ascii="Arial" w:hAnsi="Arial" w:cs="Arial"/>
          <w:sz w:val="24"/>
        </w:rPr>
        <w:t>ADDENDUM</w:t>
      </w:r>
      <w:r w:rsidR="00303835" w:rsidRPr="00701C46">
        <w:rPr>
          <w:rFonts w:ascii="Arial" w:hAnsi="Arial" w:cs="Arial"/>
          <w:sz w:val="24"/>
        </w:rPr>
        <w:t xml:space="preserve"> </w:t>
      </w:r>
      <w:r w:rsidR="00866C70" w:rsidRPr="00701C46">
        <w:rPr>
          <w:rFonts w:ascii="Arial" w:hAnsi="Arial" w:cs="Arial"/>
          <w:sz w:val="24"/>
        </w:rPr>
        <w:t>B</w:t>
      </w:r>
    </w:p>
    <w:p w14:paraId="71EC115A" w14:textId="77777777" w:rsidR="00866C70" w:rsidRPr="00701C46" w:rsidRDefault="00866C70" w:rsidP="00866C70">
      <w:pPr>
        <w:pStyle w:val="NoSpacing"/>
        <w:jc w:val="center"/>
        <w:rPr>
          <w:rFonts w:ascii="Arial" w:hAnsi="Arial" w:cs="Arial"/>
          <w:b/>
          <w:i/>
          <w:sz w:val="24"/>
        </w:rPr>
      </w:pPr>
      <w:r w:rsidRPr="00701C46">
        <w:rPr>
          <w:rFonts w:ascii="Arial" w:hAnsi="Arial" w:cs="Arial"/>
          <w:b/>
          <w:i/>
          <w:sz w:val="24"/>
        </w:rPr>
        <w:t>ADDENDUM B</w:t>
      </w:r>
    </w:p>
    <w:p w14:paraId="08628E8D" w14:textId="77777777" w:rsidR="00866C70" w:rsidRPr="00FE1EAB" w:rsidRDefault="00866C70" w:rsidP="00866C70">
      <w:pPr>
        <w:pStyle w:val="NoSpacing"/>
        <w:jc w:val="center"/>
        <w:rPr>
          <w:rFonts w:ascii="Arial" w:hAnsi="Arial" w:cs="Arial"/>
          <w:b/>
          <w:i/>
          <w:sz w:val="24"/>
        </w:rPr>
      </w:pPr>
      <w:r w:rsidRPr="00701C46">
        <w:rPr>
          <w:rFonts w:ascii="Arial" w:hAnsi="Arial" w:cs="Arial"/>
          <w:b/>
          <w:i/>
          <w:sz w:val="24"/>
        </w:rPr>
        <w:t>Example of Project Outcomes</w:t>
      </w:r>
    </w:p>
    <w:p w14:paraId="48037D95" w14:textId="77777777" w:rsidR="00866C70" w:rsidRPr="00490BAE" w:rsidRDefault="00866C70" w:rsidP="00866C70">
      <w:pPr>
        <w:pStyle w:val="NoSpacing"/>
        <w:rPr>
          <w:rFonts w:ascii="Arial" w:hAnsi="Arial" w:cs="Arial"/>
          <w:sz w:val="24"/>
          <w:szCs w:val="24"/>
        </w:rPr>
      </w:pPr>
    </w:p>
    <w:p w14:paraId="48F5861C" w14:textId="77777777" w:rsidR="00866C70" w:rsidRPr="00490BAE" w:rsidRDefault="00866C70" w:rsidP="00866C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0BAE">
        <w:rPr>
          <w:rFonts w:ascii="Arial" w:hAnsi="Arial" w:cs="Arial"/>
          <w:sz w:val="24"/>
          <w:szCs w:val="24"/>
        </w:rPr>
        <w:t>Name of Project:  Reaching Out:  A Community Care Model</w:t>
      </w:r>
    </w:p>
    <w:p w14:paraId="0E26B6DE" w14:textId="77777777" w:rsidR="00866C70" w:rsidRPr="00490BAE" w:rsidRDefault="00866C70" w:rsidP="00866C7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E421C31" w14:textId="45137933" w:rsidR="00866C70" w:rsidRPr="00490BAE" w:rsidRDefault="00866C70" w:rsidP="00866C70">
      <w:pPr>
        <w:pStyle w:val="NoSpacing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566978F4">
        <w:rPr>
          <w:rFonts w:ascii="Arial" w:hAnsi="Arial" w:cs="Arial"/>
          <w:sz w:val="24"/>
          <w:szCs w:val="24"/>
        </w:rPr>
        <w:t xml:space="preserve">Background/Project Outcomes:  Research shows that there are serious gaps between mental health service needs and access for individuals with both a mental health disorder as well as a developmental disability </w:t>
      </w:r>
      <w:r w:rsidRPr="566978F4">
        <w:rPr>
          <w:rFonts w:ascii="Arial" w:hAnsi="Arial" w:cs="Arial"/>
          <w:sz w:val="24"/>
          <w:szCs w:val="24"/>
          <w:vertAlign w:val="superscript"/>
        </w:rPr>
        <w:t>(1,2,3)</w:t>
      </w:r>
      <w:r w:rsidRPr="566978F4">
        <w:rPr>
          <w:rFonts w:ascii="Arial" w:hAnsi="Arial" w:cs="Arial"/>
          <w:sz w:val="24"/>
          <w:szCs w:val="24"/>
        </w:rPr>
        <w:t>.  Individuals with both mental illness and a developmental disability transitioning out of a restrictive environment into a less restrictive environment require greater access to mental health services, as they are vulnerable to high rates of recidivism.  Empirical evidence consistently demonstrates that a variety of interventions, including social skills training, medication management, cognitive behavior therapy, and dialectical behavior therapy, can reduce re-</w:t>
      </w:r>
      <w:r w:rsidR="00701C46" w:rsidRPr="566978F4">
        <w:rPr>
          <w:rFonts w:ascii="Arial" w:hAnsi="Arial" w:cs="Arial"/>
          <w:sz w:val="24"/>
          <w:szCs w:val="24"/>
        </w:rPr>
        <w:t>hospitalizations</w:t>
      </w:r>
      <w:r w:rsidR="00701C46">
        <w:rPr>
          <w:rFonts w:ascii="Arial" w:hAnsi="Arial" w:cs="Arial"/>
          <w:sz w:val="24"/>
          <w:szCs w:val="24"/>
        </w:rPr>
        <w:t xml:space="preserve">, </w:t>
      </w:r>
      <w:r w:rsidR="734CE4EF" w:rsidRPr="566978F4">
        <w:rPr>
          <w:rFonts w:ascii="Arial" w:hAnsi="Arial" w:cs="Arial"/>
          <w:sz w:val="24"/>
          <w:szCs w:val="24"/>
        </w:rPr>
        <w:t xml:space="preserve">reduce mental health symptoms, </w:t>
      </w:r>
      <w:r w:rsidRPr="566978F4">
        <w:rPr>
          <w:rFonts w:ascii="Arial" w:hAnsi="Arial" w:cs="Arial"/>
          <w:sz w:val="24"/>
          <w:szCs w:val="24"/>
        </w:rPr>
        <w:t xml:space="preserve">and improve functioning and overall quality of life </w:t>
      </w:r>
      <w:r w:rsidRPr="566978F4">
        <w:rPr>
          <w:rFonts w:ascii="Arial" w:hAnsi="Arial" w:cs="Arial"/>
          <w:sz w:val="24"/>
          <w:szCs w:val="24"/>
          <w:vertAlign w:val="superscript"/>
        </w:rPr>
        <w:t>(4,5)</w:t>
      </w:r>
      <w:r w:rsidRPr="566978F4">
        <w:rPr>
          <w:rFonts w:ascii="Arial" w:hAnsi="Arial" w:cs="Arial"/>
          <w:sz w:val="24"/>
          <w:szCs w:val="24"/>
        </w:rPr>
        <w:t xml:space="preserve">.  This project will develop a home-visiting program, utilizing individual and group </w:t>
      </w:r>
      <w:r w:rsidR="6096B7D9" w:rsidRPr="566978F4">
        <w:rPr>
          <w:rFonts w:ascii="Arial" w:hAnsi="Arial" w:cs="Arial"/>
          <w:sz w:val="24"/>
          <w:szCs w:val="24"/>
        </w:rPr>
        <w:t>psycho</w:t>
      </w:r>
      <w:r w:rsidRPr="566978F4">
        <w:rPr>
          <w:rFonts w:ascii="Arial" w:hAnsi="Arial" w:cs="Arial"/>
          <w:sz w:val="24"/>
          <w:szCs w:val="24"/>
        </w:rPr>
        <w:t xml:space="preserve">therapy, medication management, and other interventions, for individuals who have recently </w:t>
      </w:r>
      <w:r w:rsidR="69BF2B06" w:rsidRPr="566978F4">
        <w:rPr>
          <w:rFonts w:ascii="Arial" w:hAnsi="Arial" w:cs="Arial"/>
          <w:sz w:val="24"/>
          <w:szCs w:val="24"/>
        </w:rPr>
        <w:t xml:space="preserve">(within the past month) </w:t>
      </w:r>
      <w:r w:rsidRPr="566978F4">
        <w:rPr>
          <w:rFonts w:ascii="Arial" w:hAnsi="Arial" w:cs="Arial"/>
          <w:sz w:val="24"/>
          <w:szCs w:val="24"/>
        </w:rPr>
        <w:t>transitioned from a restrictive environment into a less restrictive environment.</w:t>
      </w:r>
    </w:p>
    <w:p w14:paraId="494070D2" w14:textId="77777777" w:rsidR="00866C70" w:rsidRPr="00490BAE" w:rsidRDefault="00866C70" w:rsidP="00866C70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48350D38" w14:textId="77777777" w:rsidR="00866C70" w:rsidRPr="00490BAE" w:rsidRDefault="00866C70" w:rsidP="00866C70">
      <w:pPr>
        <w:pStyle w:val="NoSpacing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00490BAE">
        <w:rPr>
          <w:rFonts w:ascii="Arial" w:hAnsi="Arial" w:cs="Arial"/>
          <w:sz w:val="24"/>
          <w:szCs w:val="24"/>
        </w:rPr>
        <w:t>Intended Population:  This project is intended for RC consumers ages 18 and over in Sacramento County with a mental illness and developmental disability and who have transitioned from a restrictive environment to a less restrictive environment.</w:t>
      </w:r>
    </w:p>
    <w:p w14:paraId="3648EA85" w14:textId="77777777" w:rsidR="00866C70" w:rsidRPr="00490BAE" w:rsidRDefault="00866C70" w:rsidP="00490BAE">
      <w:pPr>
        <w:pStyle w:val="NoSpacing"/>
        <w:rPr>
          <w:rFonts w:ascii="Arial" w:hAnsi="Arial" w:cs="Arial"/>
          <w:sz w:val="24"/>
          <w:szCs w:val="24"/>
        </w:rPr>
      </w:pPr>
    </w:p>
    <w:p w14:paraId="2659CD9B" w14:textId="4575A78A" w:rsidR="00866C70" w:rsidRPr="00490BAE" w:rsidRDefault="00866C70" w:rsidP="00866C70">
      <w:pPr>
        <w:pStyle w:val="NoSpacing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566978F4">
        <w:rPr>
          <w:rFonts w:ascii="Arial" w:hAnsi="Arial" w:cs="Arial"/>
          <w:sz w:val="24"/>
          <w:szCs w:val="24"/>
        </w:rPr>
        <w:t>Baseline Data:  Making use of a structured, quantitative questionnaire, as well as record reviews, current rates (frequency</w:t>
      </w:r>
      <w:r w:rsidR="10B96E8C" w:rsidRPr="566978F4">
        <w:rPr>
          <w:rFonts w:ascii="Arial" w:hAnsi="Arial" w:cs="Arial"/>
          <w:sz w:val="24"/>
          <w:szCs w:val="24"/>
        </w:rPr>
        <w:t xml:space="preserve"> and </w:t>
      </w:r>
      <w:r w:rsidR="00701C46" w:rsidRPr="566978F4">
        <w:rPr>
          <w:rFonts w:ascii="Arial" w:hAnsi="Arial" w:cs="Arial"/>
          <w:sz w:val="24"/>
          <w:szCs w:val="24"/>
        </w:rPr>
        <w:t>percentage)</w:t>
      </w:r>
      <w:r w:rsidRPr="566978F4">
        <w:rPr>
          <w:rFonts w:ascii="Arial" w:hAnsi="Arial" w:cs="Arial"/>
          <w:sz w:val="24"/>
          <w:szCs w:val="24"/>
        </w:rPr>
        <w:t xml:space="preserve"> of recidivism will be determined.</w:t>
      </w:r>
    </w:p>
    <w:p w14:paraId="5E316C41" w14:textId="77777777" w:rsidR="00866C70" w:rsidRPr="00490BAE" w:rsidRDefault="00866C70" w:rsidP="00866C7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912D541" w14:textId="77777777" w:rsidR="00490BAE" w:rsidRDefault="00490BAE" w:rsidP="00866C70">
      <w:pPr>
        <w:pStyle w:val="NoSpacing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Project Goal is to reduce rates of r</w:t>
      </w:r>
      <w:r w:rsidR="006827E7">
        <w:rPr>
          <w:rFonts w:ascii="Arial" w:hAnsi="Arial" w:cs="Arial"/>
          <w:sz w:val="24"/>
          <w:szCs w:val="24"/>
        </w:rPr>
        <w:t>ecidivism from a least restrictive to a more restrictive environment</w:t>
      </w:r>
      <w:r>
        <w:rPr>
          <w:rFonts w:ascii="Arial" w:hAnsi="Arial" w:cs="Arial"/>
          <w:sz w:val="24"/>
          <w:szCs w:val="24"/>
        </w:rPr>
        <w:t xml:space="preserve"> among individuals with both a </w:t>
      </w:r>
      <w:r w:rsidR="006827E7">
        <w:rPr>
          <w:rFonts w:ascii="Arial" w:hAnsi="Arial" w:cs="Arial"/>
          <w:sz w:val="24"/>
          <w:szCs w:val="24"/>
        </w:rPr>
        <w:t xml:space="preserve">co-occurring </w:t>
      </w:r>
      <w:r>
        <w:rPr>
          <w:rFonts w:ascii="Arial" w:hAnsi="Arial" w:cs="Arial"/>
          <w:sz w:val="24"/>
          <w:szCs w:val="24"/>
        </w:rPr>
        <w:t xml:space="preserve">mental health disorder </w:t>
      </w:r>
      <w:r w:rsidR="006827E7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developmental disability.</w:t>
      </w:r>
    </w:p>
    <w:p w14:paraId="528BD7B5" w14:textId="77777777" w:rsidR="00490BAE" w:rsidRPr="00490BAE" w:rsidRDefault="00490BAE" w:rsidP="00490BAE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59DF2454" w14:textId="3D333F94" w:rsidR="00866C70" w:rsidRPr="00490BAE" w:rsidRDefault="00866C70" w:rsidP="00866C70">
      <w:pPr>
        <w:pStyle w:val="NoSpacing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59026D21">
        <w:rPr>
          <w:rFonts w:ascii="Arial" w:hAnsi="Arial" w:cs="Arial"/>
          <w:sz w:val="24"/>
          <w:szCs w:val="24"/>
        </w:rPr>
        <w:t xml:space="preserve">Project Objective One:  Making use of evidence-based research and best practices, a home-visiting program aimed at reducing rates of recidivism will be developed.  The home-visiting program will include the following services and </w:t>
      </w:r>
      <w:r w:rsidR="00701C46" w:rsidRPr="59026D21">
        <w:rPr>
          <w:rFonts w:ascii="Arial" w:hAnsi="Arial" w:cs="Arial"/>
          <w:sz w:val="24"/>
          <w:szCs w:val="24"/>
        </w:rPr>
        <w:t>supports</w:t>
      </w:r>
      <w:r w:rsidR="00701C46">
        <w:rPr>
          <w:rFonts w:ascii="Arial" w:hAnsi="Arial" w:cs="Arial"/>
          <w:sz w:val="24"/>
          <w:szCs w:val="24"/>
        </w:rPr>
        <w:t>,</w:t>
      </w:r>
      <w:r w:rsidRPr="59026D21">
        <w:rPr>
          <w:rFonts w:ascii="Arial" w:hAnsi="Arial" w:cs="Arial"/>
          <w:sz w:val="24"/>
          <w:szCs w:val="24"/>
        </w:rPr>
        <w:t xml:space="preserve"> medication management, social skills training, vocational skills development, personal and home care training, and weekly individual psycho-educational therapy</w:t>
      </w:r>
      <w:r w:rsidR="4C8C7DB1" w:rsidRPr="59026D21">
        <w:rPr>
          <w:rFonts w:ascii="Arial" w:hAnsi="Arial" w:cs="Arial"/>
          <w:sz w:val="24"/>
          <w:szCs w:val="24"/>
        </w:rPr>
        <w:t>. Weekly individual psychotherapy will be provide</w:t>
      </w:r>
      <w:r w:rsidR="27B7282E" w:rsidRPr="59026D21">
        <w:rPr>
          <w:rFonts w:ascii="Arial" w:hAnsi="Arial" w:cs="Arial"/>
          <w:sz w:val="24"/>
          <w:szCs w:val="24"/>
        </w:rPr>
        <w:t>d</w:t>
      </w:r>
      <w:r w:rsidR="4C8C7DB1" w:rsidRPr="59026D21">
        <w:rPr>
          <w:rFonts w:ascii="Arial" w:hAnsi="Arial" w:cs="Arial"/>
          <w:sz w:val="24"/>
          <w:szCs w:val="24"/>
        </w:rPr>
        <w:t xml:space="preserve"> by a </w:t>
      </w:r>
      <w:r w:rsidR="0011F056" w:rsidRPr="59026D21">
        <w:rPr>
          <w:rFonts w:ascii="Arial" w:hAnsi="Arial" w:cs="Arial"/>
          <w:sz w:val="24"/>
          <w:szCs w:val="24"/>
        </w:rPr>
        <w:t xml:space="preserve">qualified mental health clinician (e.g., </w:t>
      </w:r>
      <w:r w:rsidR="4C8C7DB1" w:rsidRPr="59026D21">
        <w:rPr>
          <w:rFonts w:ascii="Arial" w:hAnsi="Arial" w:cs="Arial"/>
          <w:sz w:val="24"/>
          <w:szCs w:val="24"/>
        </w:rPr>
        <w:t>psychologist, psychology intern under the supervision of a psycho</w:t>
      </w:r>
      <w:r w:rsidR="390E008A" w:rsidRPr="59026D21">
        <w:rPr>
          <w:rFonts w:ascii="Arial" w:hAnsi="Arial" w:cs="Arial"/>
          <w:sz w:val="24"/>
          <w:szCs w:val="24"/>
        </w:rPr>
        <w:t>lo</w:t>
      </w:r>
      <w:r w:rsidR="4C8C7DB1" w:rsidRPr="59026D21">
        <w:rPr>
          <w:rFonts w:ascii="Arial" w:hAnsi="Arial" w:cs="Arial"/>
          <w:sz w:val="24"/>
          <w:szCs w:val="24"/>
        </w:rPr>
        <w:t>g</w:t>
      </w:r>
      <w:r w:rsidR="1129D55A" w:rsidRPr="59026D21">
        <w:rPr>
          <w:rFonts w:ascii="Arial" w:hAnsi="Arial" w:cs="Arial"/>
          <w:sz w:val="24"/>
          <w:szCs w:val="24"/>
        </w:rPr>
        <w:t>ist</w:t>
      </w:r>
      <w:r w:rsidR="4C8C7DB1" w:rsidRPr="59026D21">
        <w:rPr>
          <w:rFonts w:ascii="Arial" w:hAnsi="Arial" w:cs="Arial"/>
          <w:sz w:val="24"/>
          <w:szCs w:val="24"/>
        </w:rPr>
        <w:t>, social worker, or boa</w:t>
      </w:r>
      <w:r w:rsidR="769234B3" w:rsidRPr="59026D21">
        <w:rPr>
          <w:rFonts w:ascii="Arial" w:hAnsi="Arial" w:cs="Arial"/>
          <w:sz w:val="24"/>
          <w:szCs w:val="24"/>
        </w:rPr>
        <w:t>rd</w:t>
      </w:r>
      <w:r w:rsidR="0D18AC63" w:rsidRPr="59026D21">
        <w:rPr>
          <w:rFonts w:ascii="Arial" w:hAnsi="Arial" w:cs="Arial"/>
          <w:sz w:val="24"/>
          <w:szCs w:val="24"/>
        </w:rPr>
        <w:t>-</w:t>
      </w:r>
      <w:r w:rsidR="769234B3" w:rsidRPr="59026D21">
        <w:rPr>
          <w:rFonts w:ascii="Arial" w:hAnsi="Arial" w:cs="Arial"/>
          <w:sz w:val="24"/>
          <w:szCs w:val="24"/>
        </w:rPr>
        <w:t>certified behavior analyst</w:t>
      </w:r>
      <w:r w:rsidR="5D886627" w:rsidRPr="59026D21">
        <w:rPr>
          <w:rFonts w:ascii="Arial" w:hAnsi="Arial" w:cs="Arial"/>
          <w:sz w:val="24"/>
          <w:szCs w:val="24"/>
        </w:rPr>
        <w:t>)</w:t>
      </w:r>
      <w:r w:rsidR="769234B3" w:rsidRPr="59026D21">
        <w:rPr>
          <w:rFonts w:ascii="Arial" w:hAnsi="Arial" w:cs="Arial"/>
          <w:sz w:val="24"/>
          <w:szCs w:val="24"/>
        </w:rPr>
        <w:t xml:space="preserve">. </w:t>
      </w:r>
      <w:r w:rsidRPr="59026D21">
        <w:rPr>
          <w:rFonts w:ascii="Arial" w:hAnsi="Arial" w:cs="Arial"/>
          <w:sz w:val="24"/>
          <w:szCs w:val="24"/>
        </w:rPr>
        <w:t xml:space="preserve"> Data pertaining to the frequency </w:t>
      </w:r>
      <w:r w:rsidR="7B65A5D6" w:rsidRPr="59026D21">
        <w:rPr>
          <w:rFonts w:ascii="Arial" w:hAnsi="Arial" w:cs="Arial"/>
          <w:sz w:val="24"/>
          <w:szCs w:val="24"/>
        </w:rPr>
        <w:t xml:space="preserve">and cumulative </w:t>
      </w:r>
      <w:r w:rsidR="006E33D8" w:rsidRPr="59026D21">
        <w:rPr>
          <w:rFonts w:ascii="Arial" w:hAnsi="Arial" w:cs="Arial"/>
          <w:sz w:val="24"/>
          <w:szCs w:val="24"/>
        </w:rPr>
        <w:t xml:space="preserve">percentage </w:t>
      </w:r>
      <w:r w:rsidRPr="59026D21">
        <w:rPr>
          <w:rFonts w:ascii="Arial" w:hAnsi="Arial" w:cs="Arial"/>
          <w:sz w:val="24"/>
          <w:szCs w:val="24"/>
        </w:rPr>
        <w:t xml:space="preserve">of recidivism will be collected quarterly </w:t>
      </w:r>
      <w:r w:rsidR="00AD3C30" w:rsidRPr="59026D21">
        <w:rPr>
          <w:rFonts w:ascii="Arial" w:hAnsi="Arial" w:cs="Arial"/>
          <w:sz w:val="24"/>
          <w:szCs w:val="24"/>
        </w:rPr>
        <w:t>using</w:t>
      </w:r>
      <w:r w:rsidRPr="59026D21">
        <w:rPr>
          <w:rFonts w:ascii="Arial" w:hAnsi="Arial" w:cs="Arial"/>
          <w:sz w:val="24"/>
          <w:szCs w:val="24"/>
        </w:rPr>
        <w:t xml:space="preserve"> questionnaires, record reviews, and interviews to monitor progress.</w:t>
      </w:r>
      <w:r w:rsidR="00490BAE" w:rsidRPr="59026D21">
        <w:rPr>
          <w:rFonts w:ascii="Arial" w:hAnsi="Arial" w:cs="Arial"/>
          <w:sz w:val="24"/>
          <w:szCs w:val="24"/>
        </w:rPr>
        <w:t xml:space="preserve">  Success will be measured by a reduction in recidivism rates by 5% at the end of the </w:t>
      </w:r>
      <w:r w:rsidR="006827E7" w:rsidRPr="59026D21">
        <w:rPr>
          <w:rFonts w:ascii="Arial" w:hAnsi="Arial" w:cs="Arial"/>
          <w:sz w:val="24"/>
          <w:szCs w:val="24"/>
        </w:rPr>
        <w:t>three-year</w:t>
      </w:r>
      <w:r w:rsidR="00490BAE" w:rsidRPr="59026D21">
        <w:rPr>
          <w:rFonts w:ascii="Arial" w:hAnsi="Arial" w:cs="Arial"/>
          <w:sz w:val="24"/>
          <w:szCs w:val="24"/>
        </w:rPr>
        <w:t xml:space="preserve"> project cycle.</w:t>
      </w:r>
    </w:p>
    <w:p w14:paraId="608181BB" w14:textId="77777777" w:rsidR="00866C70" w:rsidRPr="00490BAE" w:rsidRDefault="00866C70" w:rsidP="00866C7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635ACD41" w14:textId="60D45079" w:rsidR="00866C70" w:rsidRPr="00490BAE" w:rsidRDefault="00866C70" w:rsidP="00866C70">
      <w:pPr>
        <w:pStyle w:val="NoSpacing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566978F4">
        <w:rPr>
          <w:rFonts w:ascii="Arial" w:hAnsi="Arial" w:cs="Arial"/>
          <w:sz w:val="24"/>
          <w:szCs w:val="24"/>
        </w:rPr>
        <w:t>Project Objective Two:  Making use of evidence-based research, develop a group therapy curriculum for intended population.</w:t>
      </w:r>
      <w:r w:rsidR="00490BAE" w:rsidRPr="566978F4">
        <w:rPr>
          <w:rFonts w:ascii="Arial" w:hAnsi="Arial" w:cs="Arial"/>
          <w:sz w:val="24"/>
          <w:szCs w:val="24"/>
        </w:rPr>
        <w:t xml:space="preserve">  Success will be measured by recidivism rates dropping by at least 5%</w:t>
      </w:r>
      <w:r w:rsidR="006827E7" w:rsidRPr="566978F4">
        <w:rPr>
          <w:rFonts w:ascii="Arial" w:hAnsi="Arial" w:cs="Arial"/>
          <w:sz w:val="24"/>
          <w:szCs w:val="24"/>
        </w:rPr>
        <w:t xml:space="preserve"> </w:t>
      </w:r>
      <w:r w:rsidR="216FBF60" w:rsidRPr="566978F4">
        <w:rPr>
          <w:rFonts w:ascii="Arial" w:hAnsi="Arial" w:cs="Arial"/>
          <w:sz w:val="24"/>
          <w:szCs w:val="24"/>
        </w:rPr>
        <w:t xml:space="preserve">compared to baseline recidivism rates, </w:t>
      </w:r>
      <w:r w:rsidR="006827E7" w:rsidRPr="566978F4">
        <w:rPr>
          <w:rFonts w:ascii="Arial" w:hAnsi="Arial" w:cs="Arial"/>
          <w:sz w:val="24"/>
          <w:szCs w:val="24"/>
        </w:rPr>
        <w:t>by the end of the three-year project cycle</w:t>
      </w:r>
      <w:r w:rsidR="00490BAE" w:rsidRPr="566978F4">
        <w:rPr>
          <w:rFonts w:ascii="Arial" w:hAnsi="Arial" w:cs="Arial"/>
          <w:sz w:val="24"/>
          <w:szCs w:val="24"/>
        </w:rPr>
        <w:t>.</w:t>
      </w:r>
    </w:p>
    <w:p w14:paraId="2D812D27" w14:textId="77777777" w:rsidR="00866C70" w:rsidRPr="00490BAE" w:rsidRDefault="00866C70" w:rsidP="00866C7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4FADF248" w14:textId="671A5E3D" w:rsidR="00866C70" w:rsidRDefault="00866C70" w:rsidP="00866C70">
      <w:pPr>
        <w:pStyle w:val="NoSpacing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566978F4">
        <w:rPr>
          <w:rFonts w:ascii="Arial" w:hAnsi="Arial" w:cs="Arial"/>
          <w:sz w:val="24"/>
          <w:szCs w:val="24"/>
        </w:rPr>
        <w:t>Anticipated Outcome(s):  By the end of the project, there will be a significant reduction in the number of individuals who relapse</w:t>
      </w:r>
      <w:r w:rsidR="00C231F9" w:rsidRPr="566978F4">
        <w:rPr>
          <w:rFonts w:ascii="Arial" w:hAnsi="Arial" w:cs="Arial"/>
          <w:sz w:val="24"/>
          <w:szCs w:val="24"/>
        </w:rPr>
        <w:t xml:space="preserve">, compared to baseline recidivism rates, </w:t>
      </w:r>
      <w:r w:rsidRPr="566978F4">
        <w:rPr>
          <w:rFonts w:ascii="Arial" w:hAnsi="Arial" w:cs="Arial"/>
          <w:sz w:val="24"/>
          <w:szCs w:val="24"/>
        </w:rPr>
        <w:t>from a le</w:t>
      </w:r>
      <w:r w:rsidR="00A75A55" w:rsidRPr="566978F4">
        <w:rPr>
          <w:rFonts w:ascii="Arial" w:hAnsi="Arial" w:cs="Arial"/>
          <w:sz w:val="24"/>
          <w:szCs w:val="24"/>
        </w:rPr>
        <w:t>ss</w:t>
      </w:r>
      <w:r w:rsidRPr="566978F4">
        <w:rPr>
          <w:rFonts w:ascii="Arial" w:hAnsi="Arial" w:cs="Arial"/>
          <w:sz w:val="24"/>
          <w:szCs w:val="24"/>
        </w:rPr>
        <w:t xml:space="preserve"> restrictive environment back to a more restrictive environment.</w:t>
      </w:r>
    </w:p>
    <w:p w14:paraId="5F348813" w14:textId="77777777" w:rsidR="006827E7" w:rsidRDefault="006827E7" w:rsidP="006827E7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7D552B86" w14:textId="77777777" w:rsidR="006827E7" w:rsidRPr="00490BAE" w:rsidRDefault="006827E7" w:rsidP="00866C70">
      <w:pPr>
        <w:pStyle w:val="NoSpacing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Replicability:  By the end of the project, </w:t>
      </w:r>
      <w:r w:rsidR="00A8126F">
        <w:rPr>
          <w:rFonts w:ascii="Arial" w:hAnsi="Arial" w:cs="Arial"/>
          <w:sz w:val="24"/>
          <w:szCs w:val="24"/>
        </w:rPr>
        <w:t xml:space="preserve">other </w:t>
      </w:r>
      <w:r>
        <w:rPr>
          <w:rFonts w:ascii="Arial" w:hAnsi="Arial" w:cs="Arial"/>
          <w:sz w:val="24"/>
          <w:szCs w:val="24"/>
        </w:rPr>
        <w:t>Regional Centers will be able to implement the newly developed, evidence-based therapy curricula to reduce recidivism rates in their region.</w:t>
      </w:r>
    </w:p>
    <w:p w14:paraId="47739FBA" w14:textId="77777777" w:rsidR="00866C70" w:rsidRPr="00FE1EAB" w:rsidRDefault="00866C70" w:rsidP="00866C70">
      <w:pPr>
        <w:pStyle w:val="NoSpacing"/>
        <w:rPr>
          <w:rFonts w:ascii="Arial" w:hAnsi="Arial" w:cs="Arial"/>
        </w:rPr>
      </w:pPr>
    </w:p>
    <w:p w14:paraId="39C379B6" w14:textId="77777777" w:rsidR="00866C70" w:rsidRPr="00B75A03" w:rsidRDefault="00866C70" w:rsidP="00866C7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1.  </w:t>
      </w:r>
      <w:r w:rsidRPr="00B75A03">
        <w:rPr>
          <w:sz w:val="16"/>
          <w:szCs w:val="16"/>
        </w:rPr>
        <w:t>Mental Health Aspects of Developmental Disabilities, 2003</w:t>
      </w:r>
    </w:p>
    <w:p w14:paraId="1B211E7A" w14:textId="77777777" w:rsidR="00866C70" w:rsidRPr="00B75A03" w:rsidRDefault="00866C70" w:rsidP="00866C70">
      <w:pPr>
        <w:pStyle w:val="NoSpacing"/>
        <w:rPr>
          <w:sz w:val="16"/>
          <w:szCs w:val="16"/>
        </w:rPr>
      </w:pPr>
      <w:r w:rsidRPr="00B75A03">
        <w:rPr>
          <w:sz w:val="16"/>
          <w:szCs w:val="16"/>
        </w:rPr>
        <w:t>2</w:t>
      </w:r>
      <w:r>
        <w:rPr>
          <w:sz w:val="16"/>
          <w:szCs w:val="16"/>
        </w:rPr>
        <w:t xml:space="preserve">.  </w:t>
      </w:r>
      <w:r w:rsidRPr="00B75A03">
        <w:rPr>
          <w:sz w:val="16"/>
          <w:szCs w:val="16"/>
        </w:rPr>
        <w:t>National Association of State Mental Health Program Directors, 2004</w:t>
      </w:r>
    </w:p>
    <w:p w14:paraId="609ADC40" w14:textId="77777777" w:rsidR="00866C70" w:rsidRPr="00B75A03" w:rsidRDefault="00866C70" w:rsidP="00866C7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3.  </w:t>
      </w:r>
      <w:r w:rsidRPr="00B75A03">
        <w:rPr>
          <w:sz w:val="16"/>
          <w:szCs w:val="16"/>
        </w:rPr>
        <w:t>Psychiatric Quarte</w:t>
      </w:r>
      <w:r>
        <w:rPr>
          <w:sz w:val="16"/>
          <w:szCs w:val="16"/>
        </w:rPr>
        <w:t>r</w:t>
      </w:r>
      <w:r w:rsidRPr="00B75A03">
        <w:rPr>
          <w:sz w:val="16"/>
          <w:szCs w:val="16"/>
        </w:rPr>
        <w:t>ly, 200</w:t>
      </w:r>
      <w:r>
        <w:rPr>
          <w:sz w:val="16"/>
          <w:szCs w:val="16"/>
        </w:rPr>
        <w:t>8</w:t>
      </w:r>
    </w:p>
    <w:p w14:paraId="30006A5A" w14:textId="77777777" w:rsidR="00866C70" w:rsidRPr="00B75A03" w:rsidRDefault="00866C70" w:rsidP="00866C70">
      <w:pPr>
        <w:pStyle w:val="NoSpacing"/>
        <w:rPr>
          <w:sz w:val="16"/>
          <w:szCs w:val="16"/>
        </w:rPr>
      </w:pPr>
      <w:r w:rsidRPr="00B75A03">
        <w:rPr>
          <w:sz w:val="16"/>
          <w:szCs w:val="16"/>
        </w:rPr>
        <w:t>4</w:t>
      </w:r>
      <w:r>
        <w:rPr>
          <w:sz w:val="16"/>
          <w:szCs w:val="16"/>
        </w:rPr>
        <w:t xml:space="preserve">.  </w:t>
      </w:r>
      <w:r w:rsidRPr="00B75A03">
        <w:rPr>
          <w:sz w:val="16"/>
          <w:szCs w:val="16"/>
        </w:rPr>
        <w:t>Family Practice, 2006</w:t>
      </w:r>
    </w:p>
    <w:p w14:paraId="1AFCD624" w14:textId="77777777" w:rsidR="005E70D4" w:rsidRDefault="00866C70" w:rsidP="00866C70">
      <w:r w:rsidRPr="00B75A03">
        <w:rPr>
          <w:sz w:val="16"/>
          <w:szCs w:val="16"/>
        </w:rPr>
        <w:t>5</w:t>
      </w:r>
      <w:r>
        <w:rPr>
          <w:sz w:val="16"/>
          <w:szCs w:val="16"/>
        </w:rPr>
        <w:t xml:space="preserve">.  </w:t>
      </w:r>
      <w:r w:rsidRPr="00B75A03">
        <w:rPr>
          <w:sz w:val="16"/>
          <w:szCs w:val="16"/>
        </w:rPr>
        <w:t>Journal of Nervous and Mental Disease, 2011</w:t>
      </w:r>
    </w:p>
    <w:sectPr w:rsidR="005E70D4" w:rsidSect="008A3B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0E68"/>
    <w:multiLevelType w:val="hybridMultilevel"/>
    <w:tmpl w:val="10ACF1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35"/>
    <w:rsid w:val="00040C0D"/>
    <w:rsid w:val="0011F056"/>
    <w:rsid w:val="00300BA2"/>
    <w:rsid w:val="00303835"/>
    <w:rsid w:val="00490BAE"/>
    <w:rsid w:val="00514985"/>
    <w:rsid w:val="005D2ADF"/>
    <w:rsid w:val="005E70D4"/>
    <w:rsid w:val="0064302B"/>
    <w:rsid w:val="00663545"/>
    <w:rsid w:val="006827E7"/>
    <w:rsid w:val="006E33D8"/>
    <w:rsid w:val="00701C46"/>
    <w:rsid w:val="00866C70"/>
    <w:rsid w:val="008A3BB0"/>
    <w:rsid w:val="009D0380"/>
    <w:rsid w:val="00A75A55"/>
    <w:rsid w:val="00A8126F"/>
    <w:rsid w:val="00AD3C30"/>
    <w:rsid w:val="00BE6A83"/>
    <w:rsid w:val="00C231F9"/>
    <w:rsid w:val="00CC237F"/>
    <w:rsid w:val="00D40512"/>
    <w:rsid w:val="00D62CE9"/>
    <w:rsid w:val="00DA49D8"/>
    <w:rsid w:val="00F1362A"/>
    <w:rsid w:val="0C25B197"/>
    <w:rsid w:val="0D18AC63"/>
    <w:rsid w:val="0DF23498"/>
    <w:rsid w:val="10B96E8C"/>
    <w:rsid w:val="1129D55A"/>
    <w:rsid w:val="216FBF60"/>
    <w:rsid w:val="217D3F24"/>
    <w:rsid w:val="27B7282E"/>
    <w:rsid w:val="390E008A"/>
    <w:rsid w:val="3C4ABD2B"/>
    <w:rsid w:val="3EF9B404"/>
    <w:rsid w:val="3F7496EE"/>
    <w:rsid w:val="461CB0EE"/>
    <w:rsid w:val="47D8421F"/>
    <w:rsid w:val="4C8C7DB1"/>
    <w:rsid w:val="566978F4"/>
    <w:rsid w:val="59026D21"/>
    <w:rsid w:val="592E2926"/>
    <w:rsid w:val="5AC9F987"/>
    <w:rsid w:val="5D886627"/>
    <w:rsid w:val="6096B7D9"/>
    <w:rsid w:val="69BF2B06"/>
    <w:rsid w:val="6A940420"/>
    <w:rsid w:val="734CE4EF"/>
    <w:rsid w:val="73A3C803"/>
    <w:rsid w:val="769234B3"/>
    <w:rsid w:val="7818153F"/>
    <w:rsid w:val="7B65A5D6"/>
    <w:rsid w:val="7E09D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78F1"/>
  <w15:chartTrackingRefBased/>
  <w15:docId w15:val="{AEA61384-FCDF-477F-B054-7B544700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66C7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66C70"/>
  </w:style>
  <w:style w:type="paragraph" w:styleId="BalloonText">
    <w:name w:val="Balloon Text"/>
    <w:basedOn w:val="Normal"/>
    <w:link w:val="BalloonTextChar"/>
    <w:uiPriority w:val="99"/>
    <w:semiHidden/>
    <w:unhideWhenUsed/>
    <w:rsid w:val="00A7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a19197-c4b6-4ab0-9a80-f1c0b641ca90">
      <Terms xmlns="http://schemas.microsoft.com/office/infopath/2007/PartnerControls"/>
    </lcf76f155ced4ddcb4097134ff3c332f>
    <ReadyforReview xmlns="cda19197-c4b6-4ab0-9a80-f1c0b641ca90">false</ReadyforReview>
    <TaxCatchAll xmlns="0bebff04-e375-45d1-8555-d3f83af60b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B93892504724188A690C708CB80D9" ma:contentTypeVersion="16" ma:contentTypeDescription="Create a new document." ma:contentTypeScope="" ma:versionID="36179d8b85266358dccac0467bdc2e75">
  <xsd:schema xmlns:xsd="http://www.w3.org/2001/XMLSchema" xmlns:xs="http://www.w3.org/2001/XMLSchema" xmlns:p="http://schemas.microsoft.com/office/2006/metadata/properties" xmlns:ns2="0bebff04-e375-45d1-8555-d3f83af60b60" xmlns:ns3="cda19197-c4b6-4ab0-9a80-f1c0b641ca90" targetNamespace="http://schemas.microsoft.com/office/2006/metadata/properties" ma:root="true" ma:fieldsID="8b8fafbeda6fe352fa8077c3da24d611" ns2:_="" ns3:_="">
    <xsd:import namespace="0bebff04-e375-45d1-8555-d3f83af60b60"/>
    <xsd:import namespace="cda19197-c4b6-4ab0-9a80-f1c0b641ca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ReadyforReview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bff04-e375-45d1-8555-d3f83af60b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888436-daea-4a5e-92a4-82a9f09d2af1}" ma:internalName="TaxCatchAll" ma:showField="CatchAllData" ma:web="0bebff04-e375-45d1-8555-d3f83af60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19197-c4b6-4ab0-9a80-f1c0b641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ReadyforReview" ma:index="17" nillable="true" ma:displayName="Ready for Review" ma:default="0" ma:format="Dropdown" ma:internalName="ReadyforReview">
      <xsd:simpleType>
        <xsd:restriction base="dms:Boolea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2062B-5937-42C6-985E-70FE1742E2B3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0bebff04-e375-45d1-8555-d3f83af60b60"/>
    <ds:schemaRef ds:uri="http://schemas.openxmlformats.org/package/2006/metadata/core-properties"/>
    <ds:schemaRef ds:uri="cda19197-c4b6-4ab0-9a80-f1c0b641ca9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7B69AC-E97A-4205-9CCE-99775755E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bff04-e375-45d1-8555-d3f83af60b60"/>
    <ds:schemaRef ds:uri="cda19197-c4b6-4ab0-9a80-f1c0b641c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094B7-0024-420E-AA10-3396288B5F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MHSA Addendum B. Example</vt:lpstr>
    </vt:vector>
  </TitlesOfParts>
  <Company>Dept. of Developmental Services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MHSA Addendum B. Example</dc:title>
  <dc:subject/>
  <dc:creator>California Department of Developmental Services</dc:creator>
  <cp:keywords/>
  <dc:description/>
  <cp:lastModifiedBy>Robertson, Ellie@DDS</cp:lastModifiedBy>
  <cp:revision>7</cp:revision>
  <cp:lastPrinted>2019-09-03T17:13:00Z</cp:lastPrinted>
  <dcterms:created xsi:type="dcterms:W3CDTF">2022-09-09T18:31:00Z</dcterms:created>
  <dcterms:modified xsi:type="dcterms:W3CDTF">2023-01-03T19:12:00Z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0x010100ACFB93892504724188A690C708CB80D9</vt:lpwstr>
  </property>
  <property fmtid="{D5CDD505-2E9C-101B-9397-08002B2CF9AE}" pid="3" name="MediaServiceImageTags">
    <vt:lpwstr/>
  </property>
</Properties>
</file>