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BD21" w14:textId="77777777" w:rsidR="00144954" w:rsidRPr="004471DC" w:rsidRDefault="004471DC" w:rsidP="006078A7">
      <w:pPr>
        <w:pStyle w:val="Heading1"/>
        <w:ind w:left="1440"/>
      </w:pPr>
      <w:r w:rsidRPr="004471DC">
        <w:t xml:space="preserve">                                                 State of California</w:t>
      </w:r>
    </w:p>
    <w:p w14:paraId="6CEC5954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               Department of Developmental Services                          Friday, January 8, 2021      </w:t>
      </w:r>
    </w:p>
    <w:p w14:paraId="422BCA26" w14:textId="77777777" w:rsidR="00144954" w:rsidRPr="004471DC" w:rsidRDefault="00144954" w:rsidP="006078A7">
      <w:pPr>
        <w:pStyle w:val="Heading1"/>
        <w:ind w:left="1440"/>
      </w:pPr>
    </w:p>
    <w:p w14:paraId="24F6FD88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        Consumer Characteristics at the end of December 2020  </w:t>
      </w:r>
    </w:p>
    <w:p w14:paraId="32690933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                              Statewide</w:t>
      </w:r>
    </w:p>
    <w:p w14:paraId="0292A54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EDA32CF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3DC0FA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4C50A1E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No ID    137,724   44.66%    No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175,149  56.80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>%  No  272,876   88.48%     No  269,945   87.53%     Disabilities:</w:t>
      </w:r>
    </w:p>
    <w:p w14:paraId="4C60E666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Mild ID   90,738   29.42%    Autism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132,925  43.10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%  Yes  35,511   11.52%     Yes  38,442   12.47%     No  275,639   89.38% </w:t>
      </w:r>
    </w:p>
    <w:p w14:paraId="3C73C71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Moderate  34,991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11.35%    PDD        313   0.10%  Only  5,958    1.93%     Only  2,845    0.92%     Yes  32,748   10.62% </w:t>
      </w:r>
    </w:p>
    <w:p w14:paraId="40A8EC9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Severe    13,964    4.53%    Only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98,252  31.86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%                                                    Only 17,515    5.68% </w:t>
      </w:r>
    </w:p>
    <w:p w14:paraId="2B88F15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Profound   7,687    2.49% </w:t>
      </w:r>
    </w:p>
    <w:p w14:paraId="3F9E5418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4471DC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23,283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7.55% </w:t>
      </w:r>
    </w:p>
    <w:p w14:paraId="380CE1E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Only      98,350   31.89% </w:t>
      </w:r>
    </w:p>
    <w:p w14:paraId="6142415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5D08C54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6CA44C6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244,295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79.22%         No  237,665   77.07%    Female 103,834   33.67%           Under 12 Months  270,118  87.59% </w:t>
      </w:r>
    </w:p>
    <w:p w14:paraId="7614F099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64,092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20.78%         Yes  70,722   22.93%    Male   204,553   66.33%           12 to 18 Months   24,655   7.99% </w:t>
      </w:r>
    </w:p>
    <w:p w14:paraId="1C5F194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7,547   2.45% </w:t>
      </w:r>
    </w:p>
    <w:p w14:paraId="075A0188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3,789   1.23% </w:t>
      </w:r>
    </w:p>
    <w:p w14:paraId="22F9632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2,278   0.74% </w:t>
      </w:r>
    </w:p>
    <w:p w14:paraId="545C764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7A3154D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None      292,851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*  94.96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%   No  248,015   80.42%    No   74,179   24.05% </w:t>
      </w:r>
    </w:p>
    <w:p w14:paraId="51914D12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One         9,225    2.99%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60,372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19.58%    Yes 234,208   75.95%              Age Groups:</w:t>
      </w:r>
    </w:p>
    <w:p w14:paraId="4E467A96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Two         3,685    1.19%                         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00D9BE8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3 or More   2,626    0.85%                                                              0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121    0.04% </w:t>
      </w:r>
    </w:p>
    <w:p w14:paraId="3C6F52C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27,955    9.06% </w:t>
      </w:r>
    </w:p>
    <w:p w14:paraId="15C7814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244,741  79.36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37,827   12.27% </w:t>
      </w:r>
    </w:p>
    <w:p w14:paraId="21B82038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252,134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81.76%    Community Care  27,083   8.78%    10 to 13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33,698   10.93% </w:t>
      </w:r>
    </w:p>
    <w:p w14:paraId="2FB8D57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None      241,531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*  78.32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%   Yes  56,253** 18.24%   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Living    26,866   8.71%    14 to 17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31,335   10.16% </w:t>
      </w:r>
    </w:p>
    <w:p w14:paraId="60E311BF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One        49,620   16.09%                           ICF              6,324   2.05%    18 to 21 </w:t>
      </w:r>
      <w:proofErr w:type="spellStart"/>
      <w:proofErr w:type="gram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30,141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9.77% </w:t>
      </w:r>
    </w:p>
    <w:p w14:paraId="022CB77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Two        11,845    3.84%                           Dev Center         239   0.08%    22 to 31 </w:t>
      </w:r>
      <w:proofErr w:type="spellStart"/>
      <w:proofErr w:type="gram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59,885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19.42% </w:t>
      </w:r>
    </w:p>
    <w:p w14:paraId="0886F30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3 or More   5,391    1.75%   Technology Dependent:   SNF              1,001   0.32%    32 to 41 </w:t>
      </w:r>
      <w:proofErr w:type="spellStart"/>
      <w:proofErr w:type="gram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34,102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11.06% </w:t>
      </w:r>
    </w:p>
    <w:p w14:paraId="3C25054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292,388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94.81%    Other            2,133   0.69%    42 to 51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20,340    6.60% </w:t>
      </w:r>
    </w:p>
    <w:p w14:paraId="7347F05C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15,999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**  5.19%                                      52 to 61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18,434    5.98% </w:t>
      </w:r>
    </w:p>
    <w:p w14:paraId="29DCF53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Older  14,549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4.72% </w:t>
      </w:r>
    </w:p>
    <w:p w14:paraId="1CB7A86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274,962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89.16% </w:t>
      </w:r>
    </w:p>
    <w:p w14:paraId="4CC543F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33,425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10.84%         Vision Problems:</w:t>
      </w:r>
    </w:p>
    <w:p w14:paraId="46CC9FC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279,924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90.77%    Evaluation Scale Averages:        Ethnicity:</w:t>
      </w:r>
    </w:p>
    <w:p w14:paraId="3319D78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28,463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9.23%    (1=Disable 5=Able)                Asian        21,847    7.08% </w:t>
      </w:r>
    </w:p>
    <w:p w14:paraId="016F22A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Am  28,266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9.17% </w:t>
      </w:r>
    </w:p>
    <w:p w14:paraId="1F911FC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255,349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82.80%         Hearing Problems:       Practical Independence   4.28     Filipino      8,031    2.60% </w:t>
      </w:r>
    </w:p>
    <w:p w14:paraId="1D7C2D12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53,038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17.20%         No  293,819   95.28%    Personal &amp; Social Skills 3.22     Hispanic    121,481   39.39% </w:t>
      </w:r>
    </w:p>
    <w:p w14:paraId="3FD9D77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Yes  14,568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4.72%    Challenging Behavior     4.12     Native Am     1,048    0.34% </w:t>
      </w:r>
    </w:p>
    <w:p w14:paraId="232C53E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3.53     Polynesian      688    0.22% </w:t>
      </w:r>
    </w:p>
    <w:p w14:paraId="769B885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96,546   31.31% </w:t>
      </w:r>
    </w:p>
    <w:p w14:paraId="47CAD0D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30,480    9.88% </w:t>
      </w:r>
    </w:p>
    <w:p w14:paraId="4AB9BFF6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No  302,624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98.13% </w:t>
      </w:r>
    </w:p>
    <w:p w14:paraId="530618A2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Yes   5,763    1.87% </w:t>
      </w:r>
    </w:p>
    <w:p w14:paraId="2BEBD7A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1BC91C9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A31926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AC95C38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09E3A70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7D8BE42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ABD7F5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Total active consumers with CDERs: 308,387</w:t>
      </w:r>
    </w:p>
    <w:p w14:paraId="52CC1E1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7BAAB28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Source: CDER Master File of Friday, January 1,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5E8F5635" w14:textId="77777777" w:rsidR="006A6F0A" w:rsidRDefault="004471DC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3BEB0A98" w14:textId="77777777" w:rsidR="006A6F0A" w:rsidRDefault="006A6F0A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3022CCE" w14:textId="77777777" w:rsidR="00144954" w:rsidRPr="004471DC" w:rsidRDefault="006A6F0A" w:rsidP="006078A7">
      <w:pPr>
        <w:pStyle w:val="Heading1"/>
        <w:ind w:left="1440"/>
      </w:pPr>
      <w:r>
        <w:lastRenderedPageBreak/>
        <w:t xml:space="preserve">                                                 </w:t>
      </w:r>
      <w:r w:rsidR="004471DC" w:rsidRPr="004471DC">
        <w:t>State of California</w:t>
      </w:r>
    </w:p>
    <w:p w14:paraId="457DAE88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               Department of Developmental Services                          Friday, January 8, 2021      </w:t>
      </w:r>
    </w:p>
    <w:p w14:paraId="019D6D21" w14:textId="77777777" w:rsidR="00144954" w:rsidRPr="004471DC" w:rsidRDefault="00144954" w:rsidP="006078A7">
      <w:pPr>
        <w:pStyle w:val="Heading1"/>
        <w:ind w:left="1440"/>
      </w:pPr>
    </w:p>
    <w:p w14:paraId="0F7036AD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            Statewide Report from the Client Master File</w:t>
      </w:r>
    </w:p>
    <w:p w14:paraId="5EEE3A5A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                    For the end of December 2020  </w:t>
      </w:r>
    </w:p>
    <w:p w14:paraId="74417A2D" w14:textId="77777777" w:rsidR="00144954" w:rsidRPr="004471DC" w:rsidRDefault="00144954" w:rsidP="006078A7">
      <w:pPr>
        <w:pStyle w:val="Heading1"/>
        <w:ind w:left="1440"/>
      </w:pPr>
    </w:p>
    <w:p w14:paraId="0EF91307" w14:textId="77777777" w:rsidR="00144954" w:rsidRPr="004471DC" w:rsidRDefault="00144954" w:rsidP="006078A7">
      <w:pPr>
        <w:pStyle w:val="Heading1"/>
        <w:ind w:left="1440"/>
      </w:pPr>
      <w:r w:rsidRPr="004471DC">
        <w:t xml:space="preserve">                        Selected Characteristics of Consumers in Status 0, 1, 2, 3, and 8</w:t>
      </w:r>
    </w:p>
    <w:p w14:paraId="045B9EA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9E14AF9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3060D0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7A2F4FFC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041C737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5285FB3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7902364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Female                     3,208           16,325          105,001               67               33          124,567</w:t>
      </w:r>
    </w:p>
    <w:p w14:paraId="64EA2E5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Male                       6,563           27,869          206,805               34              217          241,454</w:t>
      </w:r>
    </w:p>
    <w:p w14:paraId="06FFCD7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E7B1C1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73F246F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8,987           40,888          247,967               51                0          297,842</w:t>
      </w:r>
    </w:p>
    <w:p w14:paraId="309A82E6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Community Care               671            3,278           27,321                0                0           31,270</w:t>
      </w:r>
    </w:p>
    <w:p w14:paraId="329C7883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Living                  48                0           26,991               45                0           27,039</w:t>
      </w:r>
    </w:p>
    <w:p w14:paraId="37C813F4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6,354                0                0            6,366</w:t>
      </w:r>
    </w:p>
    <w:p w14:paraId="11B253B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239              239</w:t>
      </w:r>
    </w:p>
    <w:p w14:paraId="0142E97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 </w:t>
      </w:r>
      <w:r w:rsidR="000205F5">
        <w:rPr>
          <w:rFonts w:ascii="Courier New" w:hAnsi="Courier New" w:cs="Courier New"/>
          <w:spacing w:val="13"/>
          <w:sz w:val="16"/>
        </w:rPr>
        <w:t xml:space="preserve">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0                0            1,008</w:t>
      </w:r>
    </w:p>
    <w:p w14:paraId="7F03BE2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Other                         62               17            2,167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2,257</w:t>
      </w:r>
    </w:p>
    <w:p w14:paraId="4DA35116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D6A99B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4D983B2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Asian                        461            2,682           22,049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25,198</w:t>
      </w:r>
    </w:p>
    <w:p w14:paraId="6422250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Am                  488            1,880           28,515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30,956</w:t>
      </w:r>
    </w:p>
    <w:p w14:paraId="0CF4546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Filipino       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476            8,087                0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8,659</w:t>
      </w:r>
    </w:p>
    <w:p w14:paraId="1457478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Hispanic                   3,419           19,170          122,949               33               72          145,610</w:t>
      </w:r>
    </w:p>
    <w:p w14:paraId="73605B96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91            1,060                0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1,174</w:t>
      </w:r>
    </w:p>
    <w:p w14:paraId="52A67D4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2B6F73">
        <w:rPr>
          <w:rFonts w:ascii="Courier New" w:hAnsi="Courier New" w:cs="Courier New"/>
          <w:spacing w:val="13"/>
          <w:sz w:val="16"/>
        </w:rPr>
        <w:t>#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63              696                0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774</w:t>
      </w:r>
    </w:p>
    <w:p w14:paraId="582018E1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White                      1,420            7,487           97,453               </w:t>
      </w:r>
      <w:r w:rsidR="000205F5">
        <w:rPr>
          <w:rFonts w:ascii="Courier New" w:hAnsi="Courier New" w:cs="Courier New"/>
          <w:spacing w:val="13"/>
          <w:sz w:val="16"/>
        </w:rPr>
        <w:t xml:space="preserve">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106,430</w:t>
      </w:r>
    </w:p>
    <w:p w14:paraId="626749A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Other                      3,857           12,345           30,997               49               21           47,220</w:t>
      </w:r>
    </w:p>
    <w:p w14:paraId="2F81644F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1F1FFF9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0BF59BB2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</w:t>
      </w:r>
      <w:r w:rsidR="000205F5">
        <w:rPr>
          <w:rFonts w:ascii="Courier New" w:hAnsi="Courier New" w:cs="Courier New"/>
          <w:spacing w:val="13"/>
          <w:sz w:val="16"/>
        </w:rPr>
        <w:t xml:space="preserve">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39,971              960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0           46,309</w:t>
      </w:r>
    </w:p>
    <w:p w14:paraId="6862C3E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</w:t>
      </w:r>
      <w:r w:rsidR="000205F5">
        <w:rPr>
          <w:rFonts w:ascii="Courier New" w:hAnsi="Courier New" w:cs="Courier New"/>
          <w:spacing w:val="13"/>
          <w:sz w:val="16"/>
        </w:rPr>
        <w:t xml:space="preserve">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4,189           29,343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0           35,317</w:t>
      </w:r>
    </w:p>
    <w:p w14:paraId="300205E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879              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38,008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0           38,914</w:t>
      </w:r>
    </w:p>
    <w:p w14:paraId="58AA37D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</w:t>
      </w:r>
      <w:r w:rsidR="000205F5">
        <w:rPr>
          <w:rFonts w:ascii="Courier New" w:hAnsi="Courier New" w:cs="Courier New"/>
          <w:spacing w:val="13"/>
          <w:sz w:val="16"/>
        </w:rPr>
        <w:t xml:space="preserve">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33,790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0           34,350</w:t>
      </w:r>
    </w:p>
    <w:p w14:paraId="152D8F79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</w:t>
      </w:r>
      <w:r w:rsidR="000205F5">
        <w:rPr>
          <w:rFonts w:ascii="Courier New" w:hAnsi="Courier New" w:cs="Courier New"/>
          <w:spacing w:val="13"/>
          <w:sz w:val="16"/>
        </w:rPr>
        <w:t xml:space="preserve">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31,434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31,945</w:t>
      </w:r>
    </w:p>
    <w:p w14:paraId="0FE5D04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</w:t>
      </w:r>
      <w:r w:rsidR="000205F5">
        <w:rPr>
          <w:rFonts w:ascii="Courier New" w:hAnsi="Courier New" w:cs="Courier New"/>
          <w:spacing w:val="13"/>
          <w:sz w:val="16"/>
        </w:rPr>
        <w:t xml:space="preserve"> </w:t>
      </w:r>
      <w:r w:rsidR="006B46D6">
        <w:rPr>
          <w:rFonts w:ascii="Courier New" w:hAnsi="Courier New" w:cs="Courier New"/>
          <w:spacing w:val="13"/>
          <w:sz w:val="16"/>
        </w:rPr>
        <w:t>##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0           30,287                0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30,597</w:t>
      </w:r>
    </w:p>
    <w:p w14:paraId="7E74EE6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223                0           60,079               14               83           60,385</w:t>
      </w:r>
    </w:p>
    <w:p w14:paraId="66EB4D8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 64                0           34,222               28               84           34,370</w:t>
      </w:r>
    </w:p>
    <w:p w14:paraId="6C0AC33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 31                0           20,478               23               41           20,550</w:t>
      </w:r>
    </w:p>
    <w:p w14:paraId="73EFAFCD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4471D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4471DC">
        <w:rPr>
          <w:rFonts w:ascii="Courier New" w:hAnsi="Courier New" w:cs="Courier New"/>
          <w:spacing w:val="13"/>
          <w:sz w:val="16"/>
        </w:rPr>
        <w:t xml:space="preserve">                  24                0           18,561               15               25           18,610</w:t>
      </w:r>
    </w:p>
    <w:p w14:paraId="4D384CE0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62 and Older                  23                0           14,644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     </w:t>
      </w:r>
      <w:r w:rsidR="006B46D6">
        <w:rPr>
          <w:rFonts w:ascii="Courier New" w:hAnsi="Courier New" w:cs="Courier New"/>
          <w:spacing w:val="13"/>
          <w:sz w:val="16"/>
        </w:rPr>
        <w:t>#</w:t>
      </w:r>
      <w:r w:rsidRPr="004471DC">
        <w:rPr>
          <w:rFonts w:ascii="Courier New" w:hAnsi="Courier New" w:cs="Courier New"/>
          <w:spacing w:val="13"/>
          <w:sz w:val="16"/>
        </w:rPr>
        <w:t xml:space="preserve">           14,674</w:t>
      </w:r>
    </w:p>
    <w:p w14:paraId="03E9FB8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2632ED4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72084B1C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No                         2,056            9,885           74,916               37               32           86,889</w:t>
      </w:r>
    </w:p>
    <w:p w14:paraId="4336780B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Yes                        7,715           34,309          236,890               64              218          279,132</w:t>
      </w:r>
    </w:p>
    <w:p w14:paraId="1BA8160A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A624185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6785485" w14:textId="77777777" w:rsidR="00144954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31784C" w:rsidRPr="0031784C" w14:paraId="2CD2AD8E" w14:textId="77777777" w:rsidTr="00676704">
        <w:tc>
          <w:tcPr>
            <w:tcW w:w="0" w:type="auto"/>
            <w:hideMark/>
          </w:tcPr>
          <w:p w14:paraId="114F5DEB" w14:textId="77777777" w:rsidR="0031784C" w:rsidRPr="0031784C" w:rsidRDefault="0031784C" w:rsidP="0031784C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31784C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6A6F0A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31784C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31784C" w:rsidRPr="0031784C" w14:paraId="52D73870" w14:textId="77777777" w:rsidTr="00676704">
        <w:tc>
          <w:tcPr>
            <w:tcW w:w="0" w:type="auto"/>
            <w:hideMark/>
          </w:tcPr>
          <w:p w14:paraId="2958E85E" w14:textId="77777777" w:rsidR="0031784C" w:rsidRPr="0031784C" w:rsidRDefault="006A6F0A" w:rsidP="0031784C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31784C" w:rsidRPr="0031784C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259CF5CF" w14:textId="77777777" w:rsidR="0031784C" w:rsidRPr="004471DC" w:rsidRDefault="0031784C" w:rsidP="0014495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18EC6DE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Total served population (CMF Status 0,1,2,8):  366,021</w:t>
      </w:r>
    </w:p>
    <w:p w14:paraId="2D6FDCC2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3774DB77" w14:textId="77777777" w:rsidR="00144954" w:rsidRPr="004471DC" w:rsidRDefault="00144954" w:rsidP="00144954">
      <w:pPr>
        <w:pStyle w:val="PlainText"/>
        <w:rPr>
          <w:rFonts w:ascii="Courier New" w:hAnsi="Courier New" w:cs="Courier New"/>
          <w:spacing w:val="13"/>
          <w:sz w:val="16"/>
        </w:rPr>
      </w:pPr>
      <w:r w:rsidRPr="004471DC">
        <w:rPr>
          <w:rFonts w:ascii="Courier New" w:hAnsi="Courier New" w:cs="Courier New"/>
          <w:spacing w:val="13"/>
          <w:sz w:val="16"/>
        </w:rPr>
        <w:t xml:space="preserve">    Source: Client Master File of Friday, January 1, </w:t>
      </w:r>
      <w:proofErr w:type="gramStart"/>
      <w:r w:rsidRPr="004471DC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4471D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144954" w:rsidRPr="004471DC" w:rsidSect="006A6F0A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3"/>
    <w:rsid w:val="000205F5"/>
    <w:rsid w:val="000A4CFE"/>
    <w:rsid w:val="00144954"/>
    <w:rsid w:val="001C23FC"/>
    <w:rsid w:val="002B6F73"/>
    <w:rsid w:val="0031784C"/>
    <w:rsid w:val="003F64E3"/>
    <w:rsid w:val="004471DC"/>
    <w:rsid w:val="006078A7"/>
    <w:rsid w:val="00676704"/>
    <w:rsid w:val="006A6F0A"/>
    <w:rsid w:val="006B46D6"/>
    <w:rsid w:val="006C0B83"/>
    <w:rsid w:val="007D1991"/>
    <w:rsid w:val="00C51E07"/>
    <w:rsid w:val="00D51B49"/>
    <w:rsid w:val="00DC6170"/>
    <w:rsid w:val="00E63FF1"/>
    <w:rsid w:val="00F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4290E1"/>
  <w15:chartTrackingRefBased/>
  <w15:docId w15:val="{3F59FDEE-527F-4E82-9F85-83AB398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6078A7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3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3C36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6078A7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67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78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2020 Quarterly Client Characteristics Report</vt:lpstr>
    </vt:vector>
  </TitlesOfParts>
  <Company>Dept. of Development Services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2020 Quarterly Client Characteristics Report</dc:title>
  <dc:subject/>
  <dc:creator>California Department of Development Services</dc:creator>
  <cp:keywords/>
  <dc:description/>
  <cp:lastModifiedBy>Liu, Zhibin@DDS</cp:lastModifiedBy>
  <cp:revision>3</cp:revision>
  <dcterms:created xsi:type="dcterms:W3CDTF">2023-10-03T22:51:00Z</dcterms:created>
  <dcterms:modified xsi:type="dcterms:W3CDTF">2023-10-03T22:52:00Z</dcterms:modified>
</cp:coreProperties>
</file>