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B935" w14:textId="77777777" w:rsidR="003474B1" w:rsidRPr="009547E1" w:rsidRDefault="009547E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State of California</w:t>
      </w:r>
    </w:p>
    <w:p w14:paraId="5559D8C1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Wednesday, October 9, 2019   </w:t>
      </w:r>
    </w:p>
    <w:p w14:paraId="72DD4E49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112F1F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Consumer Characteristics at the end of September 2019 </w:t>
      </w:r>
    </w:p>
    <w:p w14:paraId="4149819E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Statewide</w:t>
      </w:r>
    </w:p>
    <w:p w14:paraId="3BFE5D9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587558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49A797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1533F6C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 ID    124,872   42.34%    No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175,035  59.34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>%  No  259,109   87.85%     No  256,072   86.82%     Disabilities:</w:t>
      </w:r>
    </w:p>
    <w:p w14:paraId="058DCFA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Mild ID   90,542   30.70%    Autism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119,580  40.54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%  Yes  35,837   12.15%     Yes  38,874   13.18%     No  264,300   89.61% </w:t>
      </w:r>
    </w:p>
    <w:p w14:paraId="2C644AC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Moderate  35,182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11.93%    PDD        331   0.11%  Only  5,952    2.02%     Only  2,818    0.96%     Yes  30,646   10.39% </w:t>
      </w:r>
    </w:p>
    <w:p w14:paraId="1E96947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Severe    14,216    4.82%    Only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87,670  29.72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%                                                    Only 16,512    5.60% </w:t>
      </w:r>
    </w:p>
    <w:p w14:paraId="11CA1B4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Profound   8,068    2.74% </w:t>
      </w:r>
    </w:p>
    <w:p w14:paraId="118462C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9547E1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22,066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7.48% </w:t>
      </w:r>
    </w:p>
    <w:p w14:paraId="1ECE6827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Only      98,519   33.40% </w:t>
      </w:r>
    </w:p>
    <w:p w14:paraId="6F7E5D4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DCE81E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565B666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235,449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79.83%         No  226,320   76.73%    Female 100,611   34.11%           Under 12 Months  259,216  87.89% </w:t>
      </w:r>
    </w:p>
    <w:p w14:paraId="0B740FD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59,497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20.17%         Yes  68,626   23.27%    Male   194,335   65.89%           12 to 18 Months   23,815   8.07% </w:t>
      </w:r>
    </w:p>
    <w:p w14:paraId="7E90EBE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5,861   1.99% </w:t>
      </w:r>
    </w:p>
    <w:p w14:paraId="18B697E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3,800   1.29% </w:t>
      </w:r>
    </w:p>
    <w:p w14:paraId="2FEDEEA7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2,254   0.76% </w:t>
      </w:r>
    </w:p>
    <w:p w14:paraId="55E95AE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7452234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None      279,221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*  94.67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%   No  235,962   80.00%    No   71,593   24.27% </w:t>
      </w:r>
    </w:p>
    <w:p w14:paraId="0E1FDA7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One         9,319    3.16%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58,984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20.00%    Yes 223,353   75.73%              Age Groups:</w:t>
      </w:r>
    </w:p>
    <w:p w14:paraId="770DF81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Two         3,714    1.26%                         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6DF3DF9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3 or More   2,692    0.91%                                                              0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135    0.05% </w:t>
      </w:r>
    </w:p>
    <w:p w14:paraId="3FD5EEF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26,400    8.95% </w:t>
      </w:r>
    </w:p>
    <w:p w14:paraId="0D3E23E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231,029  78.33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35,503   12.04% </w:t>
      </w:r>
    </w:p>
    <w:p w14:paraId="23F2F23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239,160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81.09%    Community Care  27,137   9.20%    10 to 13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31,921   10.82% </w:t>
      </w:r>
    </w:p>
    <w:p w14:paraId="3A41DC8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None      229,417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*  77.78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%   Yes  55,786** 18.91%   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Living    26,574   9.01%    14 to 17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30,065   10.19% </w:t>
      </w:r>
    </w:p>
    <w:p w14:paraId="0BB6E12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One        48,486   16.44%                           ICF              6,711   2.28%    18 to 21 </w:t>
      </w:r>
      <w:proofErr w:type="spellStart"/>
      <w:proofErr w:type="gram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28,754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9.75% </w:t>
      </w:r>
    </w:p>
    <w:p w14:paraId="01E80CB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Two        11,653    3.95%                           Dev Center         307   0.10%    22 to 31 </w:t>
      </w:r>
      <w:proofErr w:type="spellStart"/>
      <w:proofErr w:type="gram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57,567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19.52% </w:t>
      </w:r>
    </w:p>
    <w:p w14:paraId="3E3C1B13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3 or More   5,390    1.83%   Technology Dependent:   SNF              1,083   0.37%    32 to 41 </w:t>
      </w:r>
      <w:proofErr w:type="spellStart"/>
      <w:proofErr w:type="gram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32,179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10.91% </w:t>
      </w:r>
    </w:p>
    <w:p w14:paraId="22E77EE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279,470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94.75%    Other            2,105   0.71%    42 to 51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20,116    6.82% </w:t>
      </w:r>
    </w:p>
    <w:p w14:paraId="25FC039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15,476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**  5.25%                                      52 to 61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18,636    6.32% </w:t>
      </w:r>
    </w:p>
    <w:p w14:paraId="50237181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Older  13,670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4.63% </w:t>
      </w:r>
    </w:p>
    <w:p w14:paraId="7AC6490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262,287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88.93% </w:t>
      </w:r>
    </w:p>
    <w:p w14:paraId="23ECE30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32,659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11.07%         Vision Problems:</w:t>
      </w:r>
    </w:p>
    <w:p w14:paraId="51CEF1B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266,167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90.24%    Evaluation Scale Averages:        Ethnicity:</w:t>
      </w:r>
    </w:p>
    <w:p w14:paraId="0B1CCA3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28,779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9.76%    (1=Disable 5=Able)                Asian        20,700    7.02% </w:t>
      </w:r>
    </w:p>
    <w:p w14:paraId="6A86385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Am  27,485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9.32% </w:t>
      </w:r>
    </w:p>
    <w:p w14:paraId="3A2BEFF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243,043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82.40%         Hearing Problems:       Practical Independence   4.28     Filipino      7,680    2.60% </w:t>
      </w:r>
    </w:p>
    <w:p w14:paraId="42A2B851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51,903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17.60%         No  280,390   95.06%    Personal &amp; Social Skills 3.24     Hispanic    114,316   38.76% </w:t>
      </w:r>
    </w:p>
    <w:p w14:paraId="7785DB7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Yes  14,556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4.94%    Challenging Behavior     4.14     Native Am     1,043    0.35% </w:t>
      </w:r>
    </w:p>
    <w:p w14:paraId="6541F8A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3.56     Polynesian      686    0.23% </w:t>
      </w:r>
    </w:p>
    <w:p w14:paraId="2EEC884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95,573   32.40% </w:t>
      </w:r>
    </w:p>
    <w:p w14:paraId="433466A1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27,463    9.31% </w:t>
      </w:r>
    </w:p>
    <w:p w14:paraId="4C5204B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No  289,162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98.04% </w:t>
      </w:r>
    </w:p>
    <w:p w14:paraId="018C566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Yes   5,784    1.96% </w:t>
      </w:r>
    </w:p>
    <w:p w14:paraId="7FDB401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935FB83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6FE911A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117B5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4CB5C43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74349B3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13359C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Total active consumers with CDERs: 294,946</w:t>
      </w:r>
    </w:p>
    <w:p w14:paraId="4A082E8A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36EE38A7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Source: CDER Master File of Tuesday, October 1,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Table #01</w:t>
      </w:r>
    </w:p>
    <w:p w14:paraId="6C00344F" w14:textId="77777777" w:rsidR="00AA0305" w:rsidRDefault="009547E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5EE3AC24" w14:textId="77777777" w:rsidR="00E3455D" w:rsidRDefault="00E3455D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F4FBB37" w14:textId="77777777" w:rsidR="003474B1" w:rsidRPr="009547E1" w:rsidRDefault="00AA0305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>
        <w:rPr>
          <w:rFonts w:ascii="Courier New" w:hAnsi="Courier New" w:cs="Courier New"/>
          <w:spacing w:val="13"/>
          <w:sz w:val="16"/>
        </w:rPr>
        <w:lastRenderedPageBreak/>
        <w:t xml:space="preserve">                                                 </w:t>
      </w:r>
      <w:r w:rsidR="009547E1" w:rsidRPr="009547E1">
        <w:rPr>
          <w:rFonts w:ascii="Courier New" w:hAnsi="Courier New" w:cs="Courier New"/>
          <w:spacing w:val="13"/>
          <w:sz w:val="16"/>
        </w:rPr>
        <w:t>State of California</w:t>
      </w:r>
    </w:p>
    <w:p w14:paraId="10CE1A87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Department of Developmental Services                          Wednesday, October 9, 2019   </w:t>
      </w:r>
    </w:p>
    <w:p w14:paraId="4DDC75F3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DA5BB01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Statewide Report from the Client Master File</w:t>
      </w:r>
    </w:p>
    <w:p w14:paraId="7A03D307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For the end of September 2019 </w:t>
      </w:r>
    </w:p>
    <w:p w14:paraId="7FC3A02F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EE539F7" w14:textId="77777777" w:rsidR="003474B1" w:rsidRPr="009547E1" w:rsidRDefault="003474B1" w:rsidP="00E3455D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Selected Characteristics of Consumers in Status 0, 1, 2, 3, and 8</w:t>
      </w:r>
    </w:p>
    <w:p w14:paraId="0AED7B3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39BE50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EAF5D9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48A7693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597B3AC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678A535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40ACC85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Female                     4,229           17,681          101,772               63               54          123,736</w:t>
      </w:r>
    </w:p>
    <w:p w14:paraId="3F8D816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Male                       9,015           30,957          196,472               26              261          236,705</w:t>
      </w:r>
    </w:p>
    <w:p w14:paraId="32A91153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B0A61A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785084C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12,220           45,442          234,192               43                0          291,854</w:t>
      </w:r>
    </w:p>
    <w:p w14:paraId="44039D77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Community Care               851            3,150           27,378                0                0           31,379</w:t>
      </w:r>
    </w:p>
    <w:p w14:paraId="59BCB4C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Living                  73                0           26,707               41                0           26,780</w:t>
      </w:r>
    </w:p>
    <w:p w14:paraId="376FE1E7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6,743                0                0            6,756</w:t>
      </w:r>
    </w:p>
    <w:p w14:paraId="5A3A29D1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307              307</w:t>
      </w:r>
    </w:p>
    <w:p w14:paraId="04631B0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SNF                          </w:t>
      </w:r>
      <w:r w:rsidR="00B9420C">
        <w:rPr>
          <w:rFonts w:ascii="Courier New" w:hAnsi="Courier New" w:cs="Courier New"/>
          <w:spacing w:val="13"/>
          <w:sz w:val="16"/>
        </w:rPr>
        <w:t xml:space="preserve"> </w:t>
      </w:r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1,087                0                0            1,099</w:t>
      </w:r>
    </w:p>
    <w:p w14:paraId="6910CF28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Other                         88               33            2,137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2,266</w:t>
      </w:r>
    </w:p>
    <w:p w14:paraId="44E815C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989B3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77871C43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Asian                        578            3,236           20,865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24,684</w:t>
      </w:r>
    </w:p>
    <w:p w14:paraId="155438A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Am                  744            2,218           27,714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30,750</w:t>
      </w:r>
    </w:p>
    <w:p w14:paraId="5B0DC09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B9420C">
        <w:rPr>
          <w:rFonts w:ascii="Courier New" w:hAnsi="Courier New" w:cs="Courier New"/>
          <w:spacing w:val="13"/>
          <w:sz w:val="16"/>
        </w:rPr>
        <w:t xml:space="preserve">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552            7,742                0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8,444</w:t>
      </w:r>
    </w:p>
    <w:p w14:paraId="39A373D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Hispanic                   4,693           21,890          115,849               31               83          142,515</w:t>
      </w:r>
    </w:p>
    <w:p w14:paraId="4E9F13E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107            1,053                0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1,199</w:t>
      </w:r>
    </w:p>
    <w:p w14:paraId="47CAA1B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63              694                0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773</w:t>
      </w:r>
    </w:p>
    <w:p w14:paraId="43AAB070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White                      1,815            8,877           96,410               </w:t>
      </w:r>
      <w:r w:rsidR="00B9420C">
        <w:rPr>
          <w:rFonts w:ascii="Courier New" w:hAnsi="Courier New" w:cs="Courier New"/>
          <w:spacing w:val="13"/>
          <w:sz w:val="16"/>
        </w:rPr>
        <w:t xml:space="preserve">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</w:t>
      </w:r>
      <w:r w:rsidR="00B9420C">
        <w:rPr>
          <w:rFonts w:ascii="Courier New" w:hAnsi="Courier New" w:cs="Courier New"/>
          <w:spacing w:val="13"/>
          <w:sz w:val="16"/>
        </w:rPr>
        <w:t xml:space="preserve">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107,212</w:t>
      </w:r>
    </w:p>
    <w:p w14:paraId="063F930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Other                      5,222           11,695           27,917               38               30           44,864</w:t>
      </w:r>
    </w:p>
    <w:p w14:paraId="4FF935C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692291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503FC1A8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6,725           46,467            </w:t>
      </w:r>
      <w:r w:rsidR="00B9420C">
        <w:rPr>
          <w:rFonts w:ascii="Courier New" w:hAnsi="Courier New" w:cs="Courier New"/>
          <w:spacing w:val="13"/>
          <w:sz w:val="16"/>
        </w:rPr>
        <w:t xml:space="preserve">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0           54,307</w:t>
      </w:r>
    </w:p>
    <w:p w14:paraId="38F5237F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2,515            </w:t>
      </w:r>
      <w:r w:rsidR="00B9420C">
        <w:rPr>
          <w:rFonts w:ascii="Courier New" w:hAnsi="Courier New" w:cs="Courier New"/>
          <w:spacing w:val="13"/>
          <w:sz w:val="16"/>
        </w:rPr>
        <w:t xml:space="preserve">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27,587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0           32,247</w:t>
      </w:r>
    </w:p>
    <w:p w14:paraId="2F5F9455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1,412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35,672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0           37,107</w:t>
      </w:r>
    </w:p>
    <w:p w14:paraId="00CA4884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</w:t>
      </w:r>
      <w:r w:rsidR="00DA4876">
        <w:rPr>
          <w:rFonts w:ascii="Courier New" w:hAnsi="Courier New" w:cs="Courier New"/>
          <w:spacing w:val="13"/>
          <w:sz w:val="16"/>
        </w:rPr>
        <w:t xml:space="preserve"> 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32,008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0           32,903</w:t>
      </w:r>
    </w:p>
    <w:p w14:paraId="6B4C95F1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</w:t>
      </w:r>
      <w:r w:rsidR="00DA4876">
        <w:rPr>
          <w:rFonts w:ascii="Courier New" w:hAnsi="Courier New" w:cs="Courier New"/>
          <w:spacing w:val="13"/>
          <w:sz w:val="16"/>
        </w:rPr>
        <w:t xml:space="preserve"> 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30,164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 0           30,864</w:t>
      </w:r>
    </w:p>
    <w:p w14:paraId="74211BE9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456                0           28,942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29,412</w:t>
      </w:r>
    </w:p>
    <w:p w14:paraId="3538AB7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303                0           57,745               13               90           58,138</w:t>
      </w:r>
    </w:p>
    <w:p w14:paraId="5A16A468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107                0           32,279               26               97           32,483</w:t>
      </w:r>
    </w:p>
    <w:p w14:paraId="31AE221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 59                0           20,242               25               54           20,355</w:t>
      </w:r>
    </w:p>
    <w:p w14:paraId="005FA7C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9547E1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9547E1">
        <w:rPr>
          <w:rFonts w:ascii="Courier New" w:hAnsi="Courier New" w:cs="Courier New"/>
          <w:spacing w:val="13"/>
          <w:sz w:val="16"/>
        </w:rPr>
        <w:t xml:space="preserve">                  45                0           18,753               13               36           18,834</w:t>
      </w:r>
    </w:p>
    <w:p w14:paraId="70B5213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62 and Older                  30                0           13,737                </w:t>
      </w:r>
      <w:r w:rsidR="009A7F3E">
        <w:rPr>
          <w:rFonts w:ascii="Courier New" w:hAnsi="Courier New" w:cs="Courier New"/>
          <w:spacing w:val="13"/>
          <w:sz w:val="16"/>
        </w:rPr>
        <w:t>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    </w:t>
      </w:r>
      <w:r w:rsidR="009A7F3E">
        <w:rPr>
          <w:rFonts w:ascii="Courier New" w:hAnsi="Courier New" w:cs="Courier New"/>
          <w:spacing w:val="13"/>
          <w:sz w:val="16"/>
        </w:rPr>
        <w:t>##</w:t>
      </w:r>
      <w:r w:rsidRPr="009547E1">
        <w:rPr>
          <w:rFonts w:ascii="Courier New" w:hAnsi="Courier New" w:cs="Courier New"/>
          <w:spacing w:val="13"/>
          <w:sz w:val="16"/>
        </w:rPr>
        <w:t xml:space="preserve">           13,791</w:t>
      </w:r>
    </w:p>
    <w:p w14:paraId="6FC8083B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7F0B226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17EF393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                         3,024           11,297           72,397               35               30           86,748</w:t>
      </w:r>
    </w:p>
    <w:p w14:paraId="4F73C668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Yes                       10,220           37,341          225,847               54              285          273,693</w:t>
      </w:r>
    </w:p>
    <w:p w14:paraId="278F572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110398E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67CDF1E" w14:textId="77777777" w:rsidR="00FA6CE2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3 and older included</w:t>
      </w:r>
      <w:r w:rsidR="00FA6CE2">
        <w:rPr>
          <w:rFonts w:ascii="Courier New" w:hAnsi="Courier New" w:cs="Courier New"/>
          <w:spacing w:val="13"/>
          <w:sz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FA6CE2" w:rsidRPr="00FA6CE2" w14:paraId="4C625CC6" w14:textId="77777777" w:rsidTr="00E70500">
        <w:tc>
          <w:tcPr>
            <w:tcW w:w="0" w:type="auto"/>
            <w:hideMark/>
          </w:tcPr>
          <w:p w14:paraId="1F885645" w14:textId="77777777" w:rsidR="00FA6CE2" w:rsidRPr="00FA6CE2" w:rsidRDefault="00FA6CE2" w:rsidP="00FA6CE2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FA6CE2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AA0305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FA6CE2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FA6CE2" w:rsidRPr="00FA6CE2" w14:paraId="0386CF7E" w14:textId="77777777" w:rsidTr="00E70500">
        <w:tc>
          <w:tcPr>
            <w:tcW w:w="0" w:type="auto"/>
            <w:hideMark/>
          </w:tcPr>
          <w:p w14:paraId="748DEB3F" w14:textId="77777777" w:rsidR="00FA6CE2" w:rsidRPr="00FA6CE2" w:rsidRDefault="00AA0305" w:rsidP="00FA6CE2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FA6CE2" w:rsidRPr="00FA6CE2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65D2D523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4477AAD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Total served population (CMF Status 0,1,2,8):  360,441</w:t>
      </w:r>
    </w:p>
    <w:p w14:paraId="253A2C52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43C307BA" w14:textId="77777777" w:rsidR="003474B1" w:rsidRPr="009547E1" w:rsidRDefault="003474B1" w:rsidP="003474B1">
      <w:pPr>
        <w:pStyle w:val="PlainText"/>
        <w:rPr>
          <w:rFonts w:ascii="Courier New" w:hAnsi="Courier New" w:cs="Courier New"/>
          <w:spacing w:val="13"/>
          <w:sz w:val="16"/>
        </w:rPr>
      </w:pPr>
      <w:r w:rsidRPr="009547E1">
        <w:rPr>
          <w:rFonts w:ascii="Courier New" w:hAnsi="Courier New" w:cs="Courier New"/>
          <w:spacing w:val="13"/>
          <w:sz w:val="16"/>
        </w:rPr>
        <w:t xml:space="preserve">    Source: Client Master File of Tuesday, October 1, </w:t>
      </w:r>
      <w:proofErr w:type="gramStart"/>
      <w:r w:rsidRPr="009547E1">
        <w:rPr>
          <w:rFonts w:ascii="Courier New" w:hAnsi="Courier New" w:cs="Courier New"/>
          <w:spacing w:val="13"/>
          <w:sz w:val="16"/>
        </w:rPr>
        <w:t>2019</w:t>
      </w:r>
      <w:proofErr w:type="gramEnd"/>
      <w:r w:rsidRPr="009547E1">
        <w:rPr>
          <w:rFonts w:ascii="Courier New" w:hAnsi="Courier New" w:cs="Courier New"/>
          <w:spacing w:val="13"/>
          <w:sz w:val="16"/>
        </w:rPr>
        <w:t xml:space="preserve">                                                             Table #02</w:t>
      </w:r>
    </w:p>
    <w:sectPr w:rsidR="003474B1" w:rsidRPr="009547E1" w:rsidSect="00AA0305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8A"/>
    <w:rsid w:val="000E4B68"/>
    <w:rsid w:val="003474B1"/>
    <w:rsid w:val="003A3C8A"/>
    <w:rsid w:val="004C01AF"/>
    <w:rsid w:val="00537619"/>
    <w:rsid w:val="009547E1"/>
    <w:rsid w:val="009A7F3E"/>
    <w:rsid w:val="00AA0305"/>
    <w:rsid w:val="00B9420C"/>
    <w:rsid w:val="00DA4876"/>
    <w:rsid w:val="00E3455D"/>
    <w:rsid w:val="00E70500"/>
    <w:rsid w:val="00F0556A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C34C29"/>
  <w15:chartTrackingRefBased/>
  <w15:docId w15:val="{3A5168D5-0F75-4E5A-A588-757D7FF3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E3455D"/>
    <w:pPr>
      <w:keepNext/>
      <w:outlineLvl w:val="0"/>
    </w:pPr>
    <w:rPr>
      <w:rFonts w:eastAsia="Times New Roman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6F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6F8B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E3455D"/>
    <w:rPr>
      <w:rFonts w:ascii="Calibri" w:eastAsia="Times New Roman" w:hAnsi="Calibri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E7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5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2019 Quarterly Client Characteristics Report</vt:lpstr>
    </vt:vector>
  </TitlesOfParts>
  <Company>Dept. of Developmental Services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2019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2023-10-03T23:34:00Z</dcterms:created>
  <dcterms:modified xsi:type="dcterms:W3CDTF">2023-10-03T23:34:00Z</dcterms:modified>
</cp:coreProperties>
</file>