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8970AD" w:rsidRDefault="00000000" w:rsidP="00D06A4D">
      <w:pPr>
        <w:jc w:val="center"/>
        <w:rPr>
          <w:rFonts w:ascii="Arial" w:hAnsi="Arial" w:cs="Arial"/>
          <w:color w:val="000000" w:themeColor="text1"/>
        </w:rPr>
      </w:pPr>
      <w:r w:rsidRPr="008970AD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>데이터 카테고리의 잠재적 업데이트</w:t>
      </w:r>
    </w:p>
    <w:p w14:paraId="26CF877B" w14:textId="3521BBC8" w:rsidR="5E34375F" w:rsidRPr="008970AD" w:rsidRDefault="5E34375F" w:rsidP="3289C0D7">
      <w:pPr>
        <w:jc w:val="center"/>
        <w:rPr>
          <w:rFonts w:ascii="Arial" w:hAnsi="Arial" w:cs="Arial"/>
          <w:color w:val="000000" w:themeColor="text1"/>
        </w:rPr>
      </w:pPr>
    </w:p>
    <w:p w14:paraId="232631FF" w14:textId="31248A74" w:rsidR="004C20D7" w:rsidRPr="008970AD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시민들은 캘리포니아주의 발달장애 서비스 시스템 관련 데이터에는 자신들과 커뮤니티의 모습을 볼 수 있어야 합니다.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또한 데이터는 일관되게 수집 및 분류되어야 합니다.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캘리포니아주 데이터의 품질과 일관성을 더욱 개선하기 위해 캘리포니아주 발달장애서비스부(이하 ‘부서’)는 다음 카테고리의 데이터 수집 업데이트 가능성에 대한 의견을 구하고자 합니다.</w:t>
      </w:r>
    </w:p>
    <w:p w14:paraId="1B97B36E" w14:textId="6E8DF491" w:rsidR="3289C0D7" w:rsidRPr="008970AD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02941F4F" w14:textId="5DCAA789" w:rsidR="00B83C17" w:rsidRPr="008970AD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인종 및 민족</w:t>
      </w:r>
    </w:p>
    <w:p w14:paraId="428A252F" w14:textId="7C6EB97B" w:rsidR="00B83C17" w:rsidRPr="008970AD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선호 언어</w:t>
      </w:r>
    </w:p>
    <w:p w14:paraId="3AABAF1D" w14:textId="2E4ADA92" w:rsidR="00B83C17" w:rsidRPr="008970AD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거주지('거주 코드’)</w:t>
      </w:r>
    </w:p>
    <w:p w14:paraId="56CEFF42" w14:textId="4666C9AE" w:rsidR="00F11091" w:rsidRPr="008970AD" w:rsidRDefault="00000000" w:rsidP="00F1109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성적지향 및 성정체성</w:t>
      </w:r>
    </w:p>
    <w:p w14:paraId="455D11D6" w14:textId="556B6175" w:rsidR="00B86F06" w:rsidRPr="008970AD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법적 지위(보호 대상자, 위탁청소년 및 기타 인구를 식별하는 데 사용되는 데이터)</w:t>
      </w:r>
    </w:p>
    <w:p w14:paraId="0C583263" w14:textId="6D1E0D45" w:rsidR="00B86F06" w:rsidRPr="008970AD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0DC7057A" w14:textId="75D30B40" w:rsidR="00346368" w:rsidRPr="008970AD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잠재적 업데이트는 캘리포니아 및 연방 법률 및 규정, 인구조사국 ,메디케어 및 메디케이드 서비스 센터(CMS)에서 사용하는 연방 표준, 캘리포니아주 재무국(California’s Department of Finance)인구통계 정보, 다른 주 기관에 대한 최근 주 및 연방 감사, 의료 정보를 위한 캘리포니아주 보건복지 서비스(California Health and Human Services; CalHHS) 데이터 교환 프레임워크, 캘리포니아주 보건복지 서비스 및 정부 운영 기관의 언어 접근성 노력 이외에 데이터 정의와 무관한 다양한 커뮤니티 포럼에서 수집된 의견을 고려하여 개발되었습니다.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이 문서는 의견을 구하기 위한 목적으로만 작성되었으며 부서의 제안 사항은 아닙니다.</w:t>
      </w:r>
    </w:p>
    <w:p w14:paraId="0AEA310B" w14:textId="77777777" w:rsidR="00346368" w:rsidRPr="008970AD" w:rsidRDefault="0034636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AA2F9E7" w14:textId="4F1219D6" w:rsidR="0051295F" w:rsidRPr="008970AD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b/>
          <w:bCs/>
          <w:color w:val="000000" w:themeColor="text1"/>
          <w:sz w:val="22"/>
          <w:szCs w:val="22"/>
          <w:lang w:val="ko"/>
        </w:rPr>
        <w:t>각 문서는 컴퓨터에 다운로드할 수 있습니다.</w:t>
      </w:r>
      <w:r w:rsidR="008970AD">
        <w:rPr>
          <w:rStyle w:val="normaltextrun"/>
          <w:rFonts w:ascii="Malgun Gothic" w:eastAsia="Malgun Gothic" w:hAnsi="Malgun Gothic" w:cs="Malgun Gothic"/>
          <w:b/>
          <w:bCs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b/>
          <w:bCs/>
          <w:color w:val="000000" w:themeColor="text1"/>
          <w:sz w:val="22"/>
          <w:szCs w:val="22"/>
          <w:lang w:val="ko"/>
        </w:rPr>
        <w:t>특정 카테고리 또는 모든 카테고리에 대한 의견, 제안 및 우려 사항을 자유롭게 제시해 주십시오.</w:t>
      </w:r>
      <w:r w:rsidR="008970AD">
        <w:rPr>
          <w:rStyle w:val="normaltextrun"/>
          <w:rFonts w:ascii="Malgun Gothic" w:eastAsia="Malgun Gothic" w:hAnsi="Malgun Gothic" w:cs="Malgun Gothic"/>
          <w:b/>
          <w:bCs/>
          <w:color w:val="000000" w:themeColor="text1"/>
          <w:sz w:val="22"/>
          <w:szCs w:val="22"/>
          <w:lang w:val="ko"/>
        </w:rPr>
        <w:t xml:space="preserve"> </w:t>
      </w:r>
      <w:r w:rsidR="00A41AB4" w:rsidRPr="008970AD">
        <w:rPr>
          <w:rStyle w:val="normaltextrun"/>
          <w:rFonts w:ascii="Malgun Gothic" w:eastAsia="Malgun Gothic" w:hAnsi="Malgun Gothic" w:cs="Malgun Gothic"/>
          <w:color w:val="FF0000"/>
          <w:sz w:val="22"/>
          <w:szCs w:val="22"/>
          <w:lang w:val="ko"/>
        </w:rPr>
        <w:t>귀하의 의견을</w:t>
      </w:r>
      <w:r w:rsidR="008970AD">
        <w:rPr>
          <w:rStyle w:val="normaltextrun"/>
          <w:rFonts w:ascii="Malgun Gothic" w:eastAsia="Malgun Gothic" w:hAnsi="Malgun Gothic" w:cs="Malgun Gothic"/>
          <w:color w:val="FF0000"/>
          <w:sz w:val="22"/>
          <w:szCs w:val="22"/>
          <w:lang w:val="ko"/>
        </w:rPr>
        <w:t xml:space="preserve"> </w:t>
      </w:r>
      <w:r w:rsidR="00887292"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부서 태스크포스에서 사용하는 이메일 계정인 </w:t>
      </w:r>
      <w:hyperlink r:id="rId10" w:history="1">
        <w:r w:rsidR="00887292" w:rsidRPr="008970AD">
          <w:rPr>
            <w:rStyle w:val="Hyperlink"/>
            <w:rFonts w:ascii="Malgun Gothic" w:eastAsia="Malgun Gothic" w:hAnsi="Malgun Gothic" w:cs="Malgun Gothic"/>
            <w:color w:val="FF0000"/>
            <w:sz w:val="22"/>
            <w:szCs w:val="22"/>
            <w:lang w:val="ko"/>
          </w:rPr>
          <w:t>dtf@dds.ca.gov</w:t>
        </w:r>
      </w:hyperlink>
      <w:r w:rsidR="00887292"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로 보내주십시오.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="00887292"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또한 향후에도 웹 세미나와 온라인 의견 수렴 세션을 통해 의견을 수집할 계획입니다.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="00D857FE" w:rsidRPr="008970AD">
        <w:rPr>
          <w:rStyle w:val="normaltextrun"/>
          <w:rFonts w:ascii="Malgun Gothic" w:eastAsia="Malgun Gothic" w:hAnsi="Malgun Gothic" w:cs="Malgun Gothic"/>
          <w:color w:val="FF0000"/>
          <w:sz w:val="22"/>
          <w:szCs w:val="22"/>
          <w:lang w:val="ko"/>
        </w:rPr>
        <w:t>의견 접수 기한은 2024년 4월 말까지 입니다.</w:t>
      </w:r>
      <w:r w:rsidR="00887292"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.</w:t>
      </w:r>
    </w:p>
    <w:p w14:paraId="2B832D24" w14:textId="77777777" w:rsidR="0051295F" w:rsidRPr="008970AD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C38CE1E" w14:textId="7F548D62" w:rsidR="00034F0E" w:rsidRPr="008970AD" w:rsidRDefault="00000000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해당 카테고리에서 수집할 데이터가 업데이트되면 DDS는 지역 파트너와 협력하여 데이터 시스템을 수정하고, 리져널센터 직원을 교육하고, 커뮤니티 구성원을 위한 교육 자료를 제공할 예정입니다.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변경 이후 점차적으로 캘리포니아주 데이터 품질과 일관성이 향상될 것으로 예상됩니다.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개인이 자신과 관련하여 수집된 정보를 볼 수 있는 권리는 계속 제공되며, 개인정보 보호권리는 변경되지 않습니다.</w:t>
      </w:r>
    </w:p>
    <w:p w14:paraId="4957FF4B" w14:textId="77777777" w:rsidR="00465B08" w:rsidRDefault="00465B0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br w:type="page"/>
      </w:r>
    </w:p>
    <w:p w14:paraId="50E152B2" w14:textId="5E53A118" w:rsidR="00015D87" w:rsidRPr="008970AD" w:rsidRDefault="00000000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lastRenderedPageBreak/>
        <w:t>카테고리 중 일부 또는 전부에 대한 의견을 제공할 수 있습니다.</w:t>
      </w:r>
      <w:r w:rsid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 xml:space="preserve"> </w:t>
      </w:r>
      <w:r w:rsidRPr="008970AD">
        <w:rPr>
          <w:rStyle w:val="normaltextrun"/>
          <w:rFonts w:ascii="Malgun Gothic" w:eastAsia="Malgun Gothic" w:hAnsi="Malgun Gothic" w:cs="Malgun Gothic"/>
          <w:color w:val="000000" w:themeColor="text1"/>
          <w:sz w:val="22"/>
          <w:szCs w:val="22"/>
          <w:lang w:val="ko"/>
        </w:rPr>
        <w:t>개인, 가족, 커뮤니티를 더 잘 반영할 수 있도록 캘리포니아주 데이터를 개선하는 데 기여해 주신 여러분께 미리 감사드립니다.</w:t>
      </w:r>
    </w:p>
    <w:p w14:paraId="6AF2D12A" w14:textId="77777777" w:rsidR="00732943" w:rsidRPr="008970AD" w:rsidRDefault="00732943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18EFB0" w14:textId="4E9C1EF0" w:rsidR="00A017FF" w:rsidRPr="008970AD" w:rsidRDefault="00000000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변경 가능한 사항에 대한 의견을 제공할 때 고려해야 할 사항은 다음과 같습니다.</w:t>
      </w:r>
    </w:p>
    <w:p w14:paraId="167BA8DC" w14:textId="178ACF17" w:rsidR="00770F65" w:rsidRPr="008970AD" w:rsidRDefault="00000000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이 문서에는 변경 가능한 사항이 포함되어 있습니다.</w:t>
      </w:r>
      <w:r w:rsidR="008970AD">
        <w:rPr>
          <w:rFonts w:ascii="Malgun Gothic" w:eastAsia="Malgun Gothic" w:hAnsi="Malgun Gothic" w:cs="Malgun Gothic"/>
          <w:lang w:val="ko"/>
        </w:rPr>
        <w:t xml:space="preserve"> </w:t>
      </w:r>
      <w:r w:rsidRPr="008970AD">
        <w:rPr>
          <w:rFonts w:ascii="Malgun Gothic" w:eastAsia="Malgun Gothic" w:hAnsi="Malgun Gothic" w:cs="Malgun Gothic"/>
          <w:lang w:val="ko"/>
        </w:rPr>
        <w:t>다른 잠재적 변경 사항을 제안할 수 있습니다.</w:t>
      </w:r>
    </w:p>
    <w:p w14:paraId="526D2899" w14:textId="2427A248" w:rsidR="001322AD" w:rsidRPr="008970AD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이 문서에 포함된 변경 가능 사항은 수집되는 '정보’에 대한 것이며, 수집 ‘방식’과는 무관합니다.</w:t>
      </w:r>
    </w:p>
    <w:p w14:paraId="5145E1A0" w14:textId="78FF2F19" w:rsidR="00BE617D" w:rsidRPr="008970AD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사람들은 자신들이 식별되는 방식을 선택할 수 있어야 합니다.</w:t>
      </w:r>
    </w:p>
    <w:p w14:paraId="53AE301A" w14:textId="3EAFE286" w:rsidR="00103181" w:rsidRPr="008970AD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사람들이 자신을 설명할 수 있는 옵션이 2개 이상 제공되어야 합니다.</w:t>
      </w:r>
    </w:p>
    <w:p w14:paraId="4347E22B" w14:textId="5F15F88C" w:rsidR="00A017FF" w:rsidRPr="008970AD" w:rsidRDefault="00000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세부 정보를 더 큰 카테고리로 결합하면 개인의 개인정보를 지속적으로 보호하고, 보고를 더욱 간편하게 할 수 있습니다.</w:t>
      </w:r>
    </w:p>
    <w:p w14:paraId="4FD93FC0" w14:textId="1C525447" w:rsidR="00770F65" w:rsidRPr="00037505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0AD">
        <w:rPr>
          <w:rFonts w:ascii="Malgun Gothic" w:eastAsia="Malgun Gothic" w:hAnsi="Malgun Gothic" w:cs="Malgun Gothic"/>
          <w:lang w:val="ko"/>
        </w:rPr>
        <w:t>카테고리가 너무 많으면 이해하거나 대응하기 쉽지 않을 수 있습니다.</w:t>
      </w:r>
    </w:p>
    <w:sectPr w:rsidR="00770F65" w:rsidRPr="000375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49C6" w14:textId="77777777" w:rsidR="00F906EB" w:rsidRDefault="00F906EB">
      <w:pPr>
        <w:spacing w:after="0" w:line="240" w:lineRule="auto"/>
      </w:pPr>
      <w:r>
        <w:separator/>
      </w:r>
    </w:p>
  </w:endnote>
  <w:endnote w:type="continuationSeparator" w:id="0">
    <w:p w14:paraId="7563376D" w14:textId="77777777" w:rsidR="00F906EB" w:rsidRDefault="00F9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A0A" w14:textId="77777777" w:rsidR="00F906EB" w:rsidRDefault="00F906EB">
      <w:pPr>
        <w:spacing w:after="0" w:line="240" w:lineRule="auto"/>
      </w:pPr>
      <w:r>
        <w:separator/>
      </w:r>
    </w:p>
  </w:footnote>
  <w:footnote w:type="continuationSeparator" w:id="0">
    <w:p w14:paraId="60A3264D" w14:textId="77777777" w:rsidR="00F906EB" w:rsidRDefault="00F9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algun Gothic" w:eastAsia="Malgun Gothic" w:hAnsi="Malgun Gothic" w:cs="Malgun Gothic"/>
        <w:b/>
        <w:bCs/>
        <w:color w:val="FF0000"/>
        <w:lang w:val="ko"/>
      </w:rPr>
      <w:t>공개 의견 초안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algun Gothic" w:eastAsia="Malgun Gothic" w:hAnsi="Malgun Gothic" w:cs="Malgun Gothic"/>
        <w:b/>
        <w:bCs/>
        <w:color w:val="FF0000"/>
        <w:lang w:val="ko"/>
      </w:rPr>
      <w:t>2024년 2월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72A4787A">
      <w:start w:val="1"/>
      <w:numFmt w:val="lowerLetter"/>
      <w:lvlText w:val="%1)"/>
      <w:lvlJc w:val="left"/>
      <w:pPr>
        <w:ind w:left="1080" w:hanging="360"/>
      </w:pPr>
    </w:lvl>
    <w:lvl w:ilvl="1" w:tplc="42029AF2">
      <w:start w:val="1"/>
      <w:numFmt w:val="lowerLetter"/>
      <w:lvlText w:val="%2."/>
      <w:lvlJc w:val="left"/>
      <w:pPr>
        <w:ind w:left="1800" w:hanging="360"/>
      </w:pPr>
    </w:lvl>
    <w:lvl w:ilvl="2" w:tplc="9A9CFA20" w:tentative="1">
      <w:start w:val="1"/>
      <w:numFmt w:val="lowerRoman"/>
      <w:lvlText w:val="%3."/>
      <w:lvlJc w:val="right"/>
      <w:pPr>
        <w:ind w:left="2520" w:hanging="180"/>
      </w:pPr>
    </w:lvl>
    <w:lvl w:ilvl="3" w:tplc="6B60CD28" w:tentative="1">
      <w:start w:val="1"/>
      <w:numFmt w:val="decimal"/>
      <w:lvlText w:val="%4."/>
      <w:lvlJc w:val="left"/>
      <w:pPr>
        <w:ind w:left="3240" w:hanging="360"/>
      </w:pPr>
    </w:lvl>
    <w:lvl w:ilvl="4" w:tplc="F2D0C102" w:tentative="1">
      <w:start w:val="1"/>
      <w:numFmt w:val="lowerLetter"/>
      <w:lvlText w:val="%5."/>
      <w:lvlJc w:val="left"/>
      <w:pPr>
        <w:ind w:left="3960" w:hanging="360"/>
      </w:pPr>
    </w:lvl>
    <w:lvl w:ilvl="5" w:tplc="E59AE222" w:tentative="1">
      <w:start w:val="1"/>
      <w:numFmt w:val="lowerRoman"/>
      <w:lvlText w:val="%6."/>
      <w:lvlJc w:val="right"/>
      <w:pPr>
        <w:ind w:left="4680" w:hanging="180"/>
      </w:pPr>
    </w:lvl>
    <w:lvl w:ilvl="6" w:tplc="E94EDE5E" w:tentative="1">
      <w:start w:val="1"/>
      <w:numFmt w:val="decimal"/>
      <w:lvlText w:val="%7."/>
      <w:lvlJc w:val="left"/>
      <w:pPr>
        <w:ind w:left="5400" w:hanging="360"/>
      </w:pPr>
    </w:lvl>
    <w:lvl w:ilvl="7" w:tplc="37D0B1A8" w:tentative="1">
      <w:start w:val="1"/>
      <w:numFmt w:val="lowerLetter"/>
      <w:lvlText w:val="%8."/>
      <w:lvlJc w:val="left"/>
      <w:pPr>
        <w:ind w:left="6120" w:hanging="360"/>
      </w:pPr>
    </w:lvl>
    <w:lvl w:ilvl="8" w:tplc="1E840C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CBB69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AC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E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A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4A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81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E3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0C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C4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55CCF494">
      <w:start w:val="1"/>
      <w:numFmt w:val="decimal"/>
      <w:lvlText w:val="%1."/>
      <w:lvlJc w:val="left"/>
      <w:pPr>
        <w:ind w:left="720" w:hanging="360"/>
      </w:pPr>
    </w:lvl>
    <w:lvl w:ilvl="1" w:tplc="7C30CF28" w:tentative="1">
      <w:start w:val="1"/>
      <w:numFmt w:val="lowerLetter"/>
      <w:lvlText w:val="%2."/>
      <w:lvlJc w:val="left"/>
      <w:pPr>
        <w:ind w:left="1440" w:hanging="360"/>
      </w:pPr>
    </w:lvl>
    <w:lvl w:ilvl="2" w:tplc="C44AE348" w:tentative="1">
      <w:start w:val="1"/>
      <w:numFmt w:val="lowerRoman"/>
      <w:lvlText w:val="%3."/>
      <w:lvlJc w:val="right"/>
      <w:pPr>
        <w:ind w:left="2160" w:hanging="180"/>
      </w:pPr>
    </w:lvl>
    <w:lvl w:ilvl="3" w:tplc="D5024616" w:tentative="1">
      <w:start w:val="1"/>
      <w:numFmt w:val="decimal"/>
      <w:lvlText w:val="%4."/>
      <w:lvlJc w:val="left"/>
      <w:pPr>
        <w:ind w:left="2880" w:hanging="360"/>
      </w:pPr>
    </w:lvl>
    <w:lvl w:ilvl="4" w:tplc="09B236A2" w:tentative="1">
      <w:start w:val="1"/>
      <w:numFmt w:val="lowerLetter"/>
      <w:lvlText w:val="%5."/>
      <w:lvlJc w:val="left"/>
      <w:pPr>
        <w:ind w:left="3600" w:hanging="360"/>
      </w:pPr>
    </w:lvl>
    <w:lvl w:ilvl="5" w:tplc="599C0940" w:tentative="1">
      <w:start w:val="1"/>
      <w:numFmt w:val="lowerRoman"/>
      <w:lvlText w:val="%6."/>
      <w:lvlJc w:val="right"/>
      <w:pPr>
        <w:ind w:left="4320" w:hanging="180"/>
      </w:pPr>
    </w:lvl>
    <w:lvl w:ilvl="6" w:tplc="52F84EEE" w:tentative="1">
      <w:start w:val="1"/>
      <w:numFmt w:val="decimal"/>
      <w:lvlText w:val="%7."/>
      <w:lvlJc w:val="left"/>
      <w:pPr>
        <w:ind w:left="5040" w:hanging="360"/>
      </w:pPr>
    </w:lvl>
    <w:lvl w:ilvl="7" w:tplc="92F08FE0" w:tentative="1">
      <w:start w:val="1"/>
      <w:numFmt w:val="lowerLetter"/>
      <w:lvlText w:val="%8."/>
      <w:lvlJc w:val="left"/>
      <w:pPr>
        <w:ind w:left="5760" w:hanging="360"/>
      </w:pPr>
    </w:lvl>
    <w:lvl w:ilvl="8" w:tplc="203CE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E1D68EB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AAD8B8E2" w:tentative="1">
      <w:start w:val="1"/>
      <w:numFmt w:val="lowerLetter"/>
      <w:lvlText w:val="%2."/>
      <w:lvlJc w:val="left"/>
      <w:pPr>
        <w:ind w:left="1133" w:hanging="360"/>
      </w:pPr>
    </w:lvl>
    <w:lvl w:ilvl="2" w:tplc="347CE3D4" w:tentative="1">
      <w:start w:val="1"/>
      <w:numFmt w:val="lowerRoman"/>
      <w:lvlText w:val="%3."/>
      <w:lvlJc w:val="right"/>
      <w:pPr>
        <w:ind w:left="1853" w:hanging="180"/>
      </w:pPr>
    </w:lvl>
    <w:lvl w:ilvl="3" w:tplc="D37844F8" w:tentative="1">
      <w:start w:val="1"/>
      <w:numFmt w:val="decimal"/>
      <w:lvlText w:val="%4."/>
      <w:lvlJc w:val="left"/>
      <w:pPr>
        <w:ind w:left="2573" w:hanging="360"/>
      </w:pPr>
    </w:lvl>
    <w:lvl w:ilvl="4" w:tplc="64BAC830" w:tentative="1">
      <w:start w:val="1"/>
      <w:numFmt w:val="lowerLetter"/>
      <w:lvlText w:val="%5."/>
      <w:lvlJc w:val="left"/>
      <w:pPr>
        <w:ind w:left="3293" w:hanging="360"/>
      </w:pPr>
    </w:lvl>
    <w:lvl w:ilvl="5" w:tplc="8698D8D4" w:tentative="1">
      <w:start w:val="1"/>
      <w:numFmt w:val="lowerRoman"/>
      <w:lvlText w:val="%6."/>
      <w:lvlJc w:val="right"/>
      <w:pPr>
        <w:ind w:left="4013" w:hanging="180"/>
      </w:pPr>
    </w:lvl>
    <w:lvl w:ilvl="6" w:tplc="E7D45E26" w:tentative="1">
      <w:start w:val="1"/>
      <w:numFmt w:val="decimal"/>
      <w:lvlText w:val="%7."/>
      <w:lvlJc w:val="left"/>
      <w:pPr>
        <w:ind w:left="4733" w:hanging="360"/>
      </w:pPr>
    </w:lvl>
    <w:lvl w:ilvl="7" w:tplc="2C1A63A2" w:tentative="1">
      <w:start w:val="1"/>
      <w:numFmt w:val="lowerLetter"/>
      <w:lvlText w:val="%8."/>
      <w:lvlJc w:val="left"/>
      <w:pPr>
        <w:ind w:left="5453" w:hanging="360"/>
      </w:pPr>
    </w:lvl>
    <w:lvl w:ilvl="8" w:tplc="A8100B4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D7C67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58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CC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E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0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4E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A4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6F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A4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0069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ADA6EA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EDA80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7600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746B5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046E6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EEAB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DCB38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88A09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5910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1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A4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66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C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4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84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A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C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B4D28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EC21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2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43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05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D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A1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3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059ED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5A7F9C">
      <w:start w:val="1"/>
      <w:numFmt w:val="decimal"/>
      <w:lvlText w:val="%2)"/>
      <w:lvlJc w:val="left"/>
      <w:pPr>
        <w:ind w:left="1440" w:hanging="360"/>
      </w:pPr>
    </w:lvl>
    <w:lvl w:ilvl="2" w:tplc="E2A0A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B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A3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5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08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46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01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726870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39E86A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D5AD5D4">
      <w:start w:val="1"/>
      <w:numFmt w:val="lowerRoman"/>
      <w:lvlText w:val="%3."/>
      <w:lvlJc w:val="right"/>
      <w:pPr>
        <w:ind w:left="2160" w:hanging="180"/>
      </w:pPr>
    </w:lvl>
    <w:lvl w:ilvl="3" w:tplc="C4A6BEBA" w:tentative="1">
      <w:start w:val="1"/>
      <w:numFmt w:val="decimal"/>
      <w:lvlText w:val="%4."/>
      <w:lvlJc w:val="left"/>
      <w:pPr>
        <w:ind w:left="2880" w:hanging="360"/>
      </w:pPr>
    </w:lvl>
    <w:lvl w:ilvl="4" w:tplc="62F25A3A" w:tentative="1">
      <w:start w:val="1"/>
      <w:numFmt w:val="lowerLetter"/>
      <w:lvlText w:val="%5."/>
      <w:lvlJc w:val="left"/>
      <w:pPr>
        <w:ind w:left="3600" w:hanging="360"/>
      </w:pPr>
    </w:lvl>
    <w:lvl w:ilvl="5" w:tplc="CB46BCA0" w:tentative="1">
      <w:start w:val="1"/>
      <w:numFmt w:val="lowerRoman"/>
      <w:lvlText w:val="%6."/>
      <w:lvlJc w:val="right"/>
      <w:pPr>
        <w:ind w:left="4320" w:hanging="180"/>
      </w:pPr>
    </w:lvl>
    <w:lvl w:ilvl="6" w:tplc="B6C2E97C" w:tentative="1">
      <w:start w:val="1"/>
      <w:numFmt w:val="decimal"/>
      <w:lvlText w:val="%7."/>
      <w:lvlJc w:val="left"/>
      <w:pPr>
        <w:ind w:left="5040" w:hanging="360"/>
      </w:pPr>
    </w:lvl>
    <w:lvl w:ilvl="7" w:tplc="00D89ABA" w:tentative="1">
      <w:start w:val="1"/>
      <w:numFmt w:val="lowerLetter"/>
      <w:lvlText w:val="%8."/>
      <w:lvlJc w:val="left"/>
      <w:pPr>
        <w:ind w:left="5760" w:hanging="360"/>
      </w:pPr>
    </w:lvl>
    <w:lvl w:ilvl="8" w:tplc="7624D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F6E0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E8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8D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3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6B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E1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6C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F3245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D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69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5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4B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62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88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82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0E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23889822">
      <w:start w:val="1"/>
      <w:numFmt w:val="decimal"/>
      <w:lvlText w:val="%1."/>
      <w:lvlJc w:val="left"/>
      <w:pPr>
        <w:ind w:left="780" w:hanging="360"/>
      </w:pPr>
    </w:lvl>
    <w:lvl w:ilvl="1" w:tplc="D36C90C8" w:tentative="1">
      <w:start w:val="1"/>
      <w:numFmt w:val="lowerLetter"/>
      <w:lvlText w:val="%2."/>
      <w:lvlJc w:val="left"/>
      <w:pPr>
        <w:ind w:left="1500" w:hanging="360"/>
      </w:pPr>
    </w:lvl>
    <w:lvl w:ilvl="2" w:tplc="C212E322" w:tentative="1">
      <w:start w:val="1"/>
      <w:numFmt w:val="lowerRoman"/>
      <w:lvlText w:val="%3."/>
      <w:lvlJc w:val="right"/>
      <w:pPr>
        <w:ind w:left="2220" w:hanging="180"/>
      </w:pPr>
    </w:lvl>
    <w:lvl w:ilvl="3" w:tplc="15C0C22C" w:tentative="1">
      <w:start w:val="1"/>
      <w:numFmt w:val="decimal"/>
      <w:lvlText w:val="%4."/>
      <w:lvlJc w:val="left"/>
      <w:pPr>
        <w:ind w:left="2940" w:hanging="360"/>
      </w:pPr>
    </w:lvl>
    <w:lvl w:ilvl="4" w:tplc="A77E1A1A" w:tentative="1">
      <w:start w:val="1"/>
      <w:numFmt w:val="lowerLetter"/>
      <w:lvlText w:val="%5."/>
      <w:lvlJc w:val="left"/>
      <w:pPr>
        <w:ind w:left="3660" w:hanging="360"/>
      </w:pPr>
    </w:lvl>
    <w:lvl w:ilvl="5" w:tplc="9AA65B4A" w:tentative="1">
      <w:start w:val="1"/>
      <w:numFmt w:val="lowerRoman"/>
      <w:lvlText w:val="%6."/>
      <w:lvlJc w:val="right"/>
      <w:pPr>
        <w:ind w:left="4380" w:hanging="180"/>
      </w:pPr>
    </w:lvl>
    <w:lvl w:ilvl="6" w:tplc="791233E2" w:tentative="1">
      <w:start w:val="1"/>
      <w:numFmt w:val="decimal"/>
      <w:lvlText w:val="%7."/>
      <w:lvlJc w:val="left"/>
      <w:pPr>
        <w:ind w:left="5100" w:hanging="360"/>
      </w:pPr>
    </w:lvl>
    <w:lvl w:ilvl="7" w:tplc="CE6217B4" w:tentative="1">
      <w:start w:val="1"/>
      <w:numFmt w:val="lowerLetter"/>
      <w:lvlText w:val="%8."/>
      <w:lvlJc w:val="left"/>
      <w:pPr>
        <w:ind w:left="5820" w:hanging="360"/>
      </w:pPr>
    </w:lvl>
    <w:lvl w:ilvl="8" w:tplc="97C25C9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E450943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31A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CC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8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6D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C5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E4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A4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A2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A962BDF6">
      <w:start w:val="1"/>
      <w:numFmt w:val="decimal"/>
      <w:lvlText w:val="%1."/>
      <w:lvlJc w:val="left"/>
      <w:pPr>
        <w:ind w:left="720" w:hanging="360"/>
      </w:pPr>
    </w:lvl>
    <w:lvl w:ilvl="1" w:tplc="3774D564" w:tentative="1">
      <w:start w:val="1"/>
      <w:numFmt w:val="lowerLetter"/>
      <w:lvlText w:val="%2."/>
      <w:lvlJc w:val="left"/>
      <w:pPr>
        <w:ind w:left="1440" w:hanging="360"/>
      </w:pPr>
    </w:lvl>
    <w:lvl w:ilvl="2" w:tplc="F3D03414" w:tentative="1">
      <w:start w:val="1"/>
      <w:numFmt w:val="lowerRoman"/>
      <w:lvlText w:val="%3."/>
      <w:lvlJc w:val="right"/>
      <w:pPr>
        <w:ind w:left="2160" w:hanging="180"/>
      </w:pPr>
    </w:lvl>
    <w:lvl w:ilvl="3" w:tplc="35F0A4A8" w:tentative="1">
      <w:start w:val="1"/>
      <w:numFmt w:val="decimal"/>
      <w:lvlText w:val="%4."/>
      <w:lvlJc w:val="left"/>
      <w:pPr>
        <w:ind w:left="2880" w:hanging="360"/>
      </w:pPr>
    </w:lvl>
    <w:lvl w:ilvl="4" w:tplc="2AE8926E" w:tentative="1">
      <w:start w:val="1"/>
      <w:numFmt w:val="lowerLetter"/>
      <w:lvlText w:val="%5."/>
      <w:lvlJc w:val="left"/>
      <w:pPr>
        <w:ind w:left="3600" w:hanging="360"/>
      </w:pPr>
    </w:lvl>
    <w:lvl w:ilvl="5" w:tplc="2F9CD222" w:tentative="1">
      <w:start w:val="1"/>
      <w:numFmt w:val="lowerRoman"/>
      <w:lvlText w:val="%6."/>
      <w:lvlJc w:val="right"/>
      <w:pPr>
        <w:ind w:left="4320" w:hanging="180"/>
      </w:pPr>
    </w:lvl>
    <w:lvl w:ilvl="6" w:tplc="E3F27AEE" w:tentative="1">
      <w:start w:val="1"/>
      <w:numFmt w:val="decimal"/>
      <w:lvlText w:val="%7."/>
      <w:lvlJc w:val="left"/>
      <w:pPr>
        <w:ind w:left="5040" w:hanging="360"/>
      </w:pPr>
    </w:lvl>
    <w:lvl w:ilvl="7" w:tplc="699E2F2A" w:tentative="1">
      <w:start w:val="1"/>
      <w:numFmt w:val="lowerLetter"/>
      <w:lvlText w:val="%8."/>
      <w:lvlJc w:val="left"/>
      <w:pPr>
        <w:ind w:left="5760" w:hanging="360"/>
      </w:pPr>
    </w:lvl>
    <w:lvl w:ilvl="8" w:tplc="D9B69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17B83728">
      <w:start w:val="1"/>
      <w:numFmt w:val="upperLetter"/>
      <w:lvlText w:val="%1."/>
      <w:lvlJc w:val="left"/>
      <w:pPr>
        <w:ind w:left="720" w:hanging="360"/>
      </w:pPr>
    </w:lvl>
    <w:lvl w:ilvl="1" w:tplc="681EA2F2" w:tentative="1">
      <w:start w:val="1"/>
      <w:numFmt w:val="lowerLetter"/>
      <w:lvlText w:val="%2."/>
      <w:lvlJc w:val="left"/>
      <w:pPr>
        <w:ind w:left="1440" w:hanging="360"/>
      </w:pPr>
    </w:lvl>
    <w:lvl w:ilvl="2" w:tplc="B8BEEBD2" w:tentative="1">
      <w:start w:val="1"/>
      <w:numFmt w:val="lowerRoman"/>
      <w:lvlText w:val="%3."/>
      <w:lvlJc w:val="right"/>
      <w:pPr>
        <w:ind w:left="2160" w:hanging="180"/>
      </w:pPr>
    </w:lvl>
    <w:lvl w:ilvl="3" w:tplc="7430CA92" w:tentative="1">
      <w:start w:val="1"/>
      <w:numFmt w:val="decimal"/>
      <w:lvlText w:val="%4."/>
      <w:lvlJc w:val="left"/>
      <w:pPr>
        <w:ind w:left="2880" w:hanging="360"/>
      </w:pPr>
    </w:lvl>
    <w:lvl w:ilvl="4" w:tplc="EFF4EEE0" w:tentative="1">
      <w:start w:val="1"/>
      <w:numFmt w:val="lowerLetter"/>
      <w:lvlText w:val="%5."/>
      <w:lvlJc w:val="left"/>
      <w:pPr>
        <w:ind w:left="3600" w:hanging="360"/>
      </w:pPr>
    </w:lvl>
    <w:lvl w:ilvl="5" w:tplc="CE262C32" w:tentative="1">
      <w:start w:val="1"/>
      <w:numFmt w:val="lowerRoman"/>
      <w:lvlText w:val="%6."/>
      <w:lvlJc w:val="right"/>
      <w:pPr>
        <w:ind w:left="4320" w:hanging="180"/>
      </w:pPr>
    </w:lvl>
    <w:lvl w:ilvl="6" w:tplc="F55EBB22" w:tentative="1">
      <w:start w:val="1"/>
      <w:numFmt w:val="decimal"/>
      <w:lvlText w:val="%7."/>
      <w:lvlJc w:val="left"/>
      <w:pPr>
        <w:ind w:left="5040" w:hanging="360"/>
      </w:pPr>
    </w:lvl>
    <w:lvl w:ilvl="7" w:tplc="B73A9BAE" w:tentative="1">
      <w:start w:val="1"/>
      <w:numFmt w:val="lowerLetter"/>
      <w:lvlText w:val="%8."/>
      <w:lvlJc w:val="left"/>
      <w:pPr>
        <w:ind w:left="5760" w:hanging="360"/>
      </w:pPr>
    </w:lvl>
    <w:lvl w:ilvl="8" w:tplc="D0527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5E4615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464C6" w:tentative="1">
      <w:start w:val="1"/>
      <w:numFmt w:val="lowerLetter"/>
      <w:lvlText w:val="%2."/>
      <w:lvlJc w:val="left"/>
      <w:pPr>
        <w:ind w:left="1440" w:hanging="360"/>
      </w:pPr>
    </w:lvl>
    <w:lvl w:ilvl="2" w:tplc="95623E9A" w:tentative="1">
      <w:start w:val="1"/>
      <w:numFmt w:val="lowerRoman"/>
      <w:lvlText w:val="%3."/>
      <w:lvlJc w:val="right"/>
      <w:pPr>
        <w:ind w:left="2160" w:hanging="180"/>
      </w:pPr>
    </w:lvl>
    <w:lvl w:ilvl="3" w:tplc="0FEAE4A6" w:tentative="1">
      <w:start w:val="1"/>
      <w:numFmt w:val="decimal"/>
      <w:lvlText w:val="%4."/>
      <w:lvlJc w:val="left"/>
      <w:pPr>
        <w:ind w:left="2880" w:hanging="360"/>
      </w:pPr>
    </w:lvl>
    <w:lvl w:ilvl="4" w:tplc="6888C788" w:tentative="1">
      <w:start w:val="1"/>
      <w:numFmt w:val="lowerLetter"/>
      <w:lvlText w:val="%5."/>
      <w:lvlJc w:val="left"/>
      <w:pPr>
        <w:ind w:left="3600" w:hanging="360"/>
      </w:pPr>
    </w:lvl>
    <w:lvl w:ilvl="5" w:tplc="59C66166" w:tentative="1">
      <w:start w:val="1"/>
      <w:numFmt w:val="lowerRoman"/>
      <w:lvlText w:val="%6."/>
      <w:lvlJc w:val="right"/>
      <w:pPr>
        <w:ind w:left="4320" w:hanging="180"/>
      </w:pPr>
    </w:lvl>
    <w:lvl w:ilvl="6" w:tplc="E1C2878E" w:tentative="1">
      <w:start w:val="1"/>
      <w:numFmt w:val="decimal"/>
      <w:lvlText w:val="%7."/>
      <w:lvlJc w:val="left"/>
      <w:pPr>
        <w:ind w:left="5040" w:hanging="360"/>
      </w:pPr>
    </w:lvl>
    <w:lvl w:ilvl="7" w:tplc="DCF405DC" w:tentative="1">
      <w:start w:val="1"/>
      <w:numFmt w:val="lowerLetter"/>
      <w:lvlText w:val="%8."/>
      <w:lvlJc w:val="left"/>
      <w:pPr>
        <w:ind w:left="5760" w:hanging="360"/>
      </w:pPr>
    </w:lvl>
    <w:lvl w:ilvl="8" w:tplc="1E4A7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58960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06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9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E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65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EB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C6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EA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27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9783">
    <w:abstractNumId w:val="18"/>
  </w:num>
  <w:num w:numId="2" w16cid:durableId="264310433">
    <w:abstractNumId w:val="5"/>
  </w:num>
  <w:num w:numId="3" w16cid:durableId="503132036">
    <w:abstractNumId w:val="0"/>
  </w:num>
  <w:num w:numId="4" w16cid:durableId="1680279134">
    <w:abstractNumId w:val="3"/>
  </w:num>
  <w:num w:numId="5" w16cid:durableId="1424379798">
    <w:abstractNumId w:val="13"/>
  </w:num>
  <w:num w:numId="6" w16cid:durableId="1648583434">
    <w:abstractNumId w:val="12"/>
  </w:num>
  <w:num w:numId="7" w16cid:durableId="1936015806">
    <w:abstractNumId w:val="21"/>
  </w:num>
  <w:num w:numId="8" w16cid:durableId="761879893">
    <w:abstractNumId w:val="9"/>
  </w:num>
  <w:num w:numId="9" w16cid:durableId="606667356">
    <w:abstractNumId w:val="20"/>
  </w:num>
  <w:num w:numId="10" w16cid:durableId="1717503210">
    <w:abstractNumId w:val="10"/>
  </w:num>
  <w:num w:numId="11" w16cid:durableId="1023752178">
    <w:abstractNumId w:val="6"/>
  </w:num>
  <w:num w:numId="12" w16cid:durableId="1401825878">
    <w:abstractNumId w:val="14"/>
  </w:num>
  <w:num w:numId="13" w16cid:durableId="1280604370">
    <w:abstractNumId w:val="15"/>
  </w:num>
  <w:num w:numId="14" w16cid:durableId="220555457">
    <w:abstractNumId w:val="7"/>
  </w:num>
  <w:num w:numId="15" w16cid:durableId="522982417">
    <w:abstractNumId w:val="8"/>
  </w:num>
  <w:num w:numId="16" w16cid:durableId="1779135472">
    <w:abstractNumId w:val="2"/>
  </w:num>
  <w:num w:numId="17" w16cid:durableId="497429976">
    <w:abstractNumId w:val="4"/>
  </w:num>
  <w:num w:numId="18" w16cid:durableId="88081736">
    <w:abstractNumId w:val="19"/>
  </w:num>
  <w:num w:numId="19" w16cid:durableId="937106491">
    <w:abstractNumId w:val="1"/>
  </w:num>
  <w:num w:numId="20" w16cid:durableId="1150632951">
    <w:abstractNumId w:val="11"/>
  </w:num>
  <w:num w:numId="21" w16cid:durableId="1652127713">
    <w:abstractNumId w:val="17"/>
  </w:num>
  <w:num w:numId="22" w16cid:durableId="1466312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505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65B08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0774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970AD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06EB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6006AA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2024-02-14T22:05:00Z</dcterms:created>
  <dcterms:modified xsi:type="dcterms:W3CDTF">2024-02-29T18:52:00Z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