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3F1B72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1B72">
        <w:rPr>
          <w:rFonts w:ascii="Arial" w:hAnsi="Arial" w:cs="Arial"/>
          <w:b/>
          <w:bCs/>
          <w:lang w:val="ru"/>
        </w:rPr>
        <w:t>Коды мест проживания</w:t>
      </w:r>
    </w:p>
    <w:p w14:paraId="43284267" w14:textId="77777777" w:rsidR="009C303E" w:rsidRPr="003F1B72" w:rsidRDefault="009C303E" w:rsidP="003E595B">
      <w:pPr>
        <w:rPr>
          <w:rFonts w:ascii="Arial" w:hAnsi="Arial" w:cs="Arial"/>
        </w:rPr>
      </w:pPr>
    </w:p>
    <w:p w14:paraId="579DC27F" w14:textId="13B87C8C" w:rsidR="6358C3DE" w:rsidRPr="003F1B72" w:rsidRDefault="00000000" w:rsidP="3289C0D7">
      <w:pPr>
        <w:rPr>
          <w:rFonts w:ascii="Arial" w:hAnsi="Arial" w:cs="Arial"/>
        </w:rPr>
      </w:pPr>
      <w:r w:rsidRPr="003F1B72">
        <w:rPr>
          <w:rFonts w:ascii="Arial" w:hAnsi="Arial" w:cs="Arial"/>
          <w:lang w:val="ru"/>
        </w:rPr>
        <w:t>Понимание разнообразия и диапазона мест проживания людей помогает разрабатывать планы, ориентированные на конкретного человека, адаптировать услуги к индивидуальным потребностям, определять уровень возможной и предоставляемой поддержки, а также способствует оперативному реагированию на чрезвычайные ситуации.</w:t>
      </w:r>
    </w:p>
    <w:p w14:paraId="007F0E85" w14:textId="69D1AFEC" w:rsidR="009C303E" w:rsidRPr="003F1B72" w:rsidRDefault="00000000" w:rsidP="00C5003D">
      <w:pPr>
        <w:spacing w:after="0" w:line="240" w:lineRule="auto"/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Возможные варианты изменений приведены ниже.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Вы также можете предложить свои варианты.</w:t>
      </w:r>
    </w:p>
    <w:p w14:paraId="7C2620EA" w14:textId="6A2C7428" w:rsidR="00AE56CF" w:rsidRPr="003F1B72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Следует ли ввести коды мест проживания для всех утвержденных и (или) действующих моделей проживания?</w:t>
      </w:r>
    </w:p>
    <w:p w14:paraId="56132385" w14:textId="19A80261" w:rsidR="009C46CE" w:rsidRPr="003F1B72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Следует ли собирать более подробную информацию о людях с жилищными проблемами?</w:t>
      </w:r>
    </w:p>
    <w:p w14:paraId="52107DAA" w14:textId="3B6DAFA3" w:rsidR="00970C57" w:rsidRPr="003F1B72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Следует ли отслеживать субсидии на жилье, такие как сертификаты Министерства жилищного строительства и городского развития (Housing and Urban Development, HUD)?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1C74AA" w:rsidRPr="003F1B72" w14:paraId="34B6B12F" w14:textId="77777777" w:rsidTr="00A87819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 w:themeColor="text1"/>
                <w:lang w:val="ru"/>
              </w:rPr>
              <w:t>Принятый</w:t>
            </w:r>
          </w:p>
          <w:p w14:paraId="6BE28E41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 w:themeColor="text1"/>
                <w:lang w:val="ru"/>
              </w:rPr>
              <w:t>код места проживания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/>
                <w:lang w:val="ru"/>
              </w:rPr>
              <w:t>Существующее учреждение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/>
                <w:lang w:val="ru"/>
              </w:rPr>
              <w:t>Возможное изменение</w:t>
            </w:r>
          </w:p>
        </w:tc>
      </w:tr>
      <w:tr w:rsidR="001C74AA" w:rsidRPr="003F1B72" w14:paraId="4D03C787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За пределами штата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[Out-of-State]</w:t>
            </w:r>
          </w:p>
        </w:tc>
        <w:tc>
          <w:tcPr>
            <w:tcW w:w="4770" w:type="dxa"/>
          </w:tcPr>
          <w:p w14:paraId="5645C0D6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За пределами штата</w:t>
            </w: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br/>
              <w:t>[Out-of-State]</w:t>
            </w:r>
          </w:p>
        </w:tc>
      </w:tr>
      <w:tr w:rsidR="001C74AA" w:rsidRPr="003F1B72" w14:paraId="57D622FA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 xml:space="preserve">Жилище родителей/семьи/опекуна 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[Home of parent/family/guardian]</w:t>
            </w:r>
          </w:p>
        </w:tc>
        <w:tc>
          <w:tcPr>
            <w:tcW w:w="4770" w:type="dxa"/>
            <w:shd w:val="clear" w:color="auto" w:fill="auto"/>
          </w:tcPr>
          <w:p w14:paraId="6B4BD924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 xml:space="preserve">Жилище родителей/семьи/опекуна 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[Home of parent/family/guardian]</w:t>
            </w:r>
          </w:p>
        </w:tc>
      </w:tr>
      <w:tr w:rsidR="001C74AA" w:rsidRPr="003F1B72" w14:paraId="274737B9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Собственное жилье — независимое проживание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[Own Home – Independent]</w:t>
            </w:r>
          </w:p>
        </w:tc>
        <w:tc>
          <w:tcPr>
            <w:tcW w:w="4770" w:type="dxa"/>
            <w:shd w:val="clear" w:color="auto" w:fill="auto"/>
          </w:tcPr>
          <w:p w14:paraId="52872FF2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Собственное жилье — независимое проживание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[Own Home – Independent]</w:t>
            </w:r>
          </w:p>
        </w:tc>
      </w:tr>
      <w:tr w:rsidR="001C74AA" w:rsidRPr="003F1B72" w14:paraId="4F24C066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Собственное жилье — необходима поддержка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[Own Home – Supported]</w:t>
            </w:r>
          </w:p>
        </w:tc>
        <w:tc>
          <w:tcPr>
            <w:tcW w:w="4770" w:type="dxa"/>
            <w:shd w:val="clear" w:color="auto" w:fill="auto"/>
          </w:tcPr>
          <w:p w14:paraId="26741A61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Собственное жилье — необходима поддержка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[Own Home – Supported]</w:t>
            </w:r>
          </w:p>
        </w:tc>
      </w:tr>
      <w:tr w:rsidR="001C74AA" w:rsidRPr="003F1B72" w14:paraId="76391E2E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Sonoma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[Sonoma DC]</w:t>
            </w:r>
          </w:p>
        </w:tc>
        <w:tc>
          <w:tcPr>
            <w:tcW w:w="4770" w:type="dxa"/>
            <w:shd w:val="clear" w:color="auto" w:fill="auto"/>
          </w:tcPr>
          <w:p w14:paraId="29928D07" w14:textId="5B81FD93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FF0000"/>
                <w:lang w:val="ru"/>
              </w:rPr>
              <w:t>Удалить</w:t>
            </w:r>
          </w:p>
        </w:tc>
      </w:tr>
      <w:tr w:rsidR="001C74AA" w:rsidRPr="003F1B72" w14:paraId="6056B995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Lanterman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[Lanterman DC]</w:t>
            </w:r>
          </w:p>
        </w:tc>
        <w:tc>
          <w:tcPr>
            <w:tcW w:w="4770" w:type="dxa"/>
            <w:shd w:val="clear" w:color="auto" w:fill="auto"/>
          </w:tcPr>
          <w:p w14:paraId="06D62504" w14:textId="24E9D5EF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FF0000"/>
                <w:lang w:val="ru"/>
              </w:rPr>
              <w:t>Удалить</w:t>
            </w:r>
          </w:p>
        </w:tc>
      </w:tr>
      <w:tr w:rsidR="001C74AA" w:rsidRPr="003F1B72" w14:paraId="31E23479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7C0EBFA1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Porterville, § 1370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[Porterville DC 6500]</w:t>
            </w:r>
          </w:p>
        </w:tc>
        <w:tc>
          <w:tcPr>
            <w:tcW w:w="4770" w:type="dxa"/>
            <w:shd w:val="clear" w:color="auto" w:fill="auto"/>
          </w:tcPr>
          <w:p w14:paraId="7020B58F" w14:textId="4D674622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Porterville, размещение исключительно согласно § 1370 Уголовного кодекса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[Porterville Developmental Center, Penal Code 1370 placements only]</w:t>
            </w:r>
          </w:p>
        </w:tc>
      </w:tr>
      <w:tr w:rsidR="001C74AA" w:rsidRPr="003F1B72" w14:paraId="39AAE8D2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67A2A7E4" w:rsidR="0042600F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Porterville, § 6500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[Porterville DC 6500]</w:t>
            </w:r>
          </w:p>
        </w:tc>
        <w:tc>
          <w:tcPr>
            <w:tcW w:w="4770" w:type="dxa"/>
            <w:shd w:val="clear" w:color="auto" w:fill="auto"/>
          </w:tcPr>
          <w:p w14:paraId="1678F710" w14:textId="5A7215D7" w:rsidR="0042600F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s-ES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Коррекционный центр Porterville, размещение согласно § 6500 закона о социальном обеспечении</w:t>
            </w: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br/>
              <w:t>[Porterville Developmental Center, Welfare and Institutions Code 6500 placements]</w:t>
            </w:r>
          </w:p>
        </w:tc>
      </w:tr>
      <w:tr w:rsidR="001C74AA" w:rsidRPr="003F1B72" w14:paraId="5889DA24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Fairview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[Fairview DC]</w:t>
            </w:r>
          </w:p>
        </w:tc>
        <w:tc>
          <w:tcPr>
            <w:tcW w:w="4770" w:type="dxa"/>
            <w:shd w:val="clear" w:color="auto" w:fill="auto"/>
          </w:tcPr>
          <w:p w14:paraId="7C4AB189" w14:textId="5114467F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FF0000"/>
                <w:lang w:val="ru"/>
              </w:rPr>
              <w:t>Удалить</w:t>
            </w:r>
          </w:p>
        </w:tc>
      </w:tr>
      <w:tr w:rsidR="001C74AA" w:rsidRPr="003F1B72" w14:paraId="1A856972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Коррекционный центр Agnews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[Agnews DC]</w:t>
            </w:r>
          </w:p>
        </w:tc>
        <w:tc>
          <w:tcPr>
            <w:tcW w:w="4770" w:type="dxa"/>
            <w:shd w:val="clear" w:color="auto" w:fill="auto"/>
          </w:tcPr>
          <w:p w14:paraId="580D8A74" w14:textId="359A553A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FF0000"/>
                <w:lang w:val="ru"/>
              </w:rPr>
              <w:t>Удалить</w:t>
            </w:r>
          </w:p>
        </w:tc>
      </w:tr>
      <w:tr w:rsidR="001C74AA" w:rsidRPr="003F1B72" w14:paraId="2B06BD13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lastRenderedPageBreak/>
              <w:t>29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Государственная психиатрическая больница Napa (коррекционная программа) (более не считается коррекционным центром)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[Napa SH (DC Program)]</w:t>
            </w:r>
          </w:p>
        </w:tc>
        <w:tc>
          <w:tcPr>
            <w:tcW w:w="4770" w:type="dxa"/>
            <w:shd w:val="clear" w:color="auto" w:fill="auto"/>
          </w:tcPr>
          <w:p w14:paraId="3EB11887" w14:textId="131CA178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FF0000"/>
                <w:lang w:val="ru"/>
              </w:rPr>
              <w:t>Удалить</w:t>
            </w:r>
          </w:p>
        </w:tc>
      </w:tr>
      <w:tr w:rsidR="001C74AA" w:rsidRPr="003F1B72" w14:paraId="43FEFE59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В госведении — коррекционный центр Canyon Springs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[State Operated - Canyon Springs]</w:t>
            </w:r>
          </w:p>
        </w:tc>
        <w:tc>
          <w:tcPr>
            <w:tcW w:w="4770" w:type="dxa"/>
            <w:shd w:val="clear" w:color="auto" w:fill="auto"/>
          </w:tcPr>
          <w:p w14:paraId="3BBFB13B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В госведении — коррекционный центр Canyon Springs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[State Operated - Canyon Springs]</w:t>
            </w:r>
          </w:p>
        </w:tc>
      </w:tr>
      <w:tr w:rsidR="001C74AA" w:rsidRPr="003F1B72" w14:paraId="3E30E74A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Государственная психиатрическая больница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[State Hospital]</w:t>
            </w:r>
          </w:p>
        </w:tc>
        <w:tc>
          <w:tcPr>
            <w:tcW w:w="4770" w:type="dxa"/>
            <w:shd w:val="clear" w:color="auto" w:fill="auto"/>
          </w:tcPr>
          <w:p w14:paraId="3FCD332C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Государственная психиатрическая больница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[State Hospital]</w:t>
            </w:r>
          </w:p>
        </w:tc>
      </w:tr>
      <w:tr w:rsidR="001C74AA" w:rsidRPr="003F1B72" w14:paraId="574A5B7C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 xml:space="preserve">Исправительное учреждение (тюрьма) 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[Correctional Institution (Prison)]</w:t>
            </w:r>
          </w:p>
        </w:tc>
        <w:tc>
          <w:tcPr>
            <w:tcW w:w="4770" w:type="dxa"/>
            <w:shd w:val="clear" w:color="auto" w:fill="auto"/>
          </w:tcPr>
          <w:p w14:paraId="45AEA059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 xml:space="preserve">Исправительное учреждение (тюрьма) 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[Correctional Institution (Prison)]</w:t>
            </w:r>
          </w:p>
        </w:tc>
      </w:tr>
      <w:tr w:rsidR="001C74AA" w:rsidRPr="003F1B72" w14:paraId="6EA07F69" w14:textId="77777777" w:rsidTr="00386EED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Исправительное учреждение для несовершеннолетних Калифорнии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[California Youth Authority]</w:t>
            </w:r>
          </w:p>
        </w:tc>
        <w:tc>
          <w:tcPr>
            <w:tcW w:w="4770" w:type="dxa"/>
            <w:shd w:val="clear" w:color="auto" w:fill="auto"/>
          </w:tcPr>
          <w:p w14:paraId="2F8A7B14" w14:textId="4C5A752D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Исправительное учреждение California Youth and Community Restoration</w:t>
            </w:r>
          </w:p>
        </w:tc>
      </w:tr>
      <w:tr w:rsidR="001C74AA" w:rsidRPr="003F1B72" w14:paraId="7CB186B7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Тюрьма округа/города (краткосрочное заключение)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[County/City Jail (short-term)]</w:t>
            </w:r>
          </w:p>
        </w:tc>
        <w:tc>
          <w:tcPr>
            <w:tcW w:w="4770" w:type="dxa"/>
            <w:shd w:val="clear" w:color="auto" w:fill="auto"/>
          </w:tcPr>
          <w:p w14:paraId="5D576459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Тюрьма округа/города (краткосрочное заключение)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[County/City Jail (short-term)]</w:t>
            </w:r>
          </w:p>
        </w:tc>
      </w:tr>
      <w:tr w:rsidR="001C74AA" w:rsidRPr="003F1B72" w14:paraId="764B852A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(RCFE)</w:t>
            </w:r>
          </w:p>
        </w:tc>
        <w:tc>
          <w:tcPr>
            <w:tcW w:w="4770" w:type="dxa"/>
            <w:shd w:val="clear" w:color="auto" w:fill="auto"/>
          </w:tcPr>
          <w:p w14:paraId="654DD75A" w14:textId="179EF892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Учреждение (общественного) ухода (CCF) / Дом-интернат для престарелых (RCFE)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[Community Care Facility (CCF) - Residential Care Facility for the Elderly (RCFE)]</w:t>
            </w:r>
          </w:p>
        </w:tc>
      </w:tr>
      <w:tr w:rsidR="001C74AA" w:rsidRPr="003F1B72" w14:paraId="24D68939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1–3 койко-места)</w:t>
            </w:r>
          </w:p>
        </w:tc>
        <w:tc>
          <w:tcPr>
            <w:tcW w:w="4770" w:type="dxa"/>
            <w:shd w:val="clear" w:color="auto" w:fill="auto"/>
          </w:tcPr>
          <w:p w14:paraId="765E9066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1–3 койко-места)</w:t>
            </w:r>
          </w:p>
        </w:tc>
      </w:tr>
      <w:tr w:rsidR="001C74AA" w:rsidRPr="003F1B72" w14:paraId="7D4942D1" w14:textId="77777777" w:rsidTr="00386EED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4–6 койко-мест)</w:t>
            </w:r>
          </w:p>
        </w:tc>
        <w:tc>
          <w:tcPr>
            <w:tcW w:w="4770" w:type="dxa"/>
            <w:shd w:val="clear" w:color="auto" w:fill="auto"/>
          </w:tcPr>
          <w:p w14:paraId="4BFB2863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4–6 койко-мест)</w:t>
            </w:r>
          </w:p>
        </w:tc>
      </w:tr>
      <w:tr w:rsidR="001C74AA" w:rsidRPr="003F1B72" w14:paraId="4BF3B4E1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7–15 койко-мест)</w:t>
            </w:r>
          </w:p>
        </w:tc>
        <w:tc>
          <w:tcPr>
            <w:tcW w:w="4770" w:type="dxa"/>
            <w:shd w:val="clear" w:color="auto" w:fill="auto"/>
          </w:tcPr>
          <w:p w14:paraId="07D33061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7–15 койко-мест)</w:t>
            </w:r>
          </w:p>
        </w:tc>
      </w:tr>
      <w:tr w:rsidR="001C74AA" w:rsidRPr="003F1B72" w14:paraId="18305A54" w14:textId="77777777" w:rsidTr="00386EED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3F1B72" w:rsidRDefault="00000000" w:rsidP="0038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 w:themeColor="text1"/>
                <w:lang w:val="ru"/>
              </w:rPr>
              <w:t>Принятый</w:t>
            </w:r>
          </w:p>
          <w:p w14:paraId="68D54562" w14:textId="77777777" w:rsidR="00970C57" w:rsidRPr="003F1B72" w:rsidRDefault="00000000" w:rsidP="0038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 w:themeColor="text1"/>
                <w:lang w:val="ru"/>
              </w:rPr>
              <w:t>код места проживания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3F1B72" w:rsidRDefault="00000000" w:rsidP="0038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/>
                <w:lang w:val="ru"/>
              </w:rPr>
              <w:t>Существующее учреждение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3F1B72" w:rsidRDefault="00000000" w:rsidP="0038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/>
                <w:lang w:val="ru"/>
              </w:rPr>
              <w:t>Возможное изменение</w:t>
            </w:r>
          </w:p>
        </w:tc>
      </w:tr>
      <w:tr w:rsidR="001C74AA" w:rsidRPr="003F1B72" w14:paraId="199DA453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0DFB0ED4" w:rsidR="0091224F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16–49 койко-мест)</w:t>
            </w:r>
          </w:p>
        </w:tc>
        <w:tc>
          <w:tcPr>
            <w:tcW w:w="4770" w:type="dxa"/>
            <w:shd w:val="clear" w:color="auto" w:fill="auto"/>
          </w:tcPr>
          <w:p w14:paraId="0731B948" w14:textId="2684B894" w:rsidR="0091224F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16–49 койко-мест)</w:t>
            </w:r>
          </w:p>
        </w:tc>
      </w:tr>
      <w:tr w:rsidR="001C74AA" w:rsidRPr="003F1B72" w14:paraId="6031A37A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50+ койко-мест)</w:t>
            </w:r>
          </w:p>
        </w:tc>
        <w:tc>
          <w:tcPr>
            <w:tcW w:w="4770" w:type="dxa"/>
            <w:shd w:val="clear" w:color="auto" w:fill="auto"/>
          </w:tcPr>
          <w:p w14:paraId="67667209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(на 50+ койко-мест)</w:t>
            </w:r>
          </w:p>
        </w:tc>
      </w:tr>
      <w:tr w:rsidR="001C74AA" w:rsidRPr="003F1B72" w14:paraId="23F918AA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для нуждающихся в специальном медицинском уходе/детей (Bates Home)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[CCF Special Health Care Needs/Children (Bates Home)]</w:t>
            </w:r>
          </w:p>
        </w:tc>
        <w:tc>
          <w:tcPr>
            <w:tcW w:w="4770" w:type="dxa"/>
            <w:shd w:val="clear" w:color="auto" w:fill="auto"/>
          </w:tcPr>
          <w:p w14:paraId="604DCE88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CCF для нуждающихся в специальном медицинском уходе/детей (Bates Home)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[CCF Special Health Care Needs/Children (Bates Home)]</w:t>
            </w:r>
          </w:p>
        </w:tc>
      </w:tr>
      <w:tr w:rsidR="001C74AA" w:rsidRPr="003F1B72" w14:paraId="742F05A9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</w:t>
            </w:r>
          </w:p>
        </w:tc>
        <w:tc>
          <w:tcPr>
            <w:tcW w:w="4770" w:type="dxa"/>
            <w:shd w:val="clear" w:color="auto" w:fill="auto"/>
          </w:tcPr>
          <w:p w14:paraId="10F3CDE8" w14:textId="5BB62FDB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Учреждение для пациентов, нуждающихся в уходе и рутинных медицинских услугах (ICF)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[Intermediate Care Facility (ICF)]</w:t>
            </w:r>
          </w:p>
        </w:tc>
      </w:tr>
      <w:tr w:rsidR="001C74AA" w:rsidRPr="003F1B72" w14:paraId="2E560CEC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</w:t>
            </w:r>
          </w:p>
        </w:tc>
        <w:tc>
          <w:tcPr>
            <w:tcW w:w="4770" w:type="dxa"/>
            <w:shd w:val="clear" w:color="auto" w:fill="auto"/>
          </w:tcPr>
          <w:p w14:paraId="6743C7D4" w14:textId="021BBBE5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Учреждение для пациентов с особенностями развития, нуждающихся в уходе и рутинных медицинских услугах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[ICF for the Developmentally Disabled (DD)]</w:t>
            </w:r>
          </w:p>
        </w:tc>
      </w:tr>
      <w:tr w:rsidR="001C74AA" w:rsidRPr="003F1B72" w14:paraId="5479102E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ICF/DD-N (на 4–6 койко-мест)</w:t>
            </w:r>
          </w:p>
        </w:tc>
        <w:tc>
          <w:tcPr>
            <w:tcW w:w="4770" w:type="dxa"/>
            <w:shd w:val="clear" w:color="auto" w:fill="auto"/>
          </w:tcPr>
          <w:p w14:paraId="679183C5" w14:textId="123B0C9F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ICF/DD— с сестринским уходом (на 4–6 койко-мест)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[ICF/DD-Nursing]</w:t>
            </w:r>
          </w:p>
        </w:tc>
      </w:tr>
      <w:tr w:rsidR="001C74AA" w:rsidRPr="003F1B72" w14:paraId="6B5AB889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ICF/DD-N (на 7–15 койко-мест)</w:t>
            </w:r>
          </w:p>
        </w:tc>
        <w:tc>
          <w:tcPr>
            <w:tcW w:w="4770" w:type="dxa"/>
            <w:shd w:val="clear" w:color="auto" w:fill="auto"/>
          </w:tcPr>
          <w:p w14:paraId="634F1162" w14:textId="144A514F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 — с сестринским уходом (на 7–15 койко-мест)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[ICF/DD-Nursing]</w:t>
            </w:r>
          </w:p>
        </w:tc>
      </w:tr>
      <w:tr w:rsidR="001C74AA" w:rsidRPr="003F1B72" w14:paraId="798F1A36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lastRenderedPageBreak/>
              <w:t>57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ICF/DD-H (на 4–6 койко-мест)</w:t>
            </w:r>
          </w:p>
        </w:tc>
        <w:tc>
          <w:tcPr>
            <w:tcW w:w="4770" w:type="dxa"/>
            <w:shd w:val="clear" w:color="auto" w:fill="auto"/>
          </w:tcPr>
          <w:p w14:paraId="54FC993A" w14:textId="1557ACBF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 — с абилитацией (на 4–6 койко-мест)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[ICF/DD-Habilitative]</w:t>
            </w:r>
          </w:p>
        </w:tc>
      </w:tr>
      <w:tr w:rsidR="001C74AA" w:rsidRPr="003F1B72" w14:paraId="227115AA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ICF/DD-H (на 7–15 койко-мест)</w:t>
            </w:r>
          </w:p>
        </w:tc>
        <w:tc>
          <w:tcPr>
            <w:tcW w:w="4770" w:type="dxa"/>
            <w:shd w:val="clear" w:color="auto" w:fill="auto"/>
          </w:tcPr>
          <w:p w14:paraId="454FD37C" w14:textId="17F43B3B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ICF/DD — с абилитацией (на 7–15 койко-мест)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[ICF/DD-Habilitative]</w:t>
            </w:r>
          </w:p>
        </w:tc>
      </w:tr>
      <w:tr w:rsidR="001C74AA" w:rsidRPr="003F1B72" w14:paraId="2072FBEB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SNF/NF — сестринский уход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[SNF/NF Nursing]</w:t>
            </w:r>
          </w:p>
        </w:tc>
        <w:tc>
          <w:tcPr>
            <w:tcW w:w="4770" w:type="dxa"/>
            <w:shd w:val="clear" w:color="auto" w:fill="auto"/>
          </w:tcPr>
          <w:p w14:paraId="7FB0106C" w14:textId="16951A3E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Учреждение квалифицированного сестринского ухода (SNF) — учреждение с сестринским уходом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[Skilled Nursing Facility (SNF) - Nursing Facility]</w:t>
            </w:r>
          </w:p>
        </w:tc>
      </w:tr>
      <w:tr w:rsidR="001C74AA" w:rsidRPr="003F1B72" w14:paraId="517B1E88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SNF/NF — психиатрическая помощь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[SNF/NF Psychiatric]</w:t>
            </w:r>
          </w:p>
        </w:tc>
        <w:tc>
          <w:tcPr>
            <w:tcW w:w="4770" w:type="dxa"/>
            <w:shd w:val="clear" w:color="auto" w:fill="auto"/>
          </w:tcPr>
          <w:p w14:paraId="7E48FF67" w14:textId="4A0C99AE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Учреждение квалифицированного сестринского ухода (SNF) - учреждение с сестринским уходом — психиатрическая помощь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[Skilled Nursing Facility (SNF) - Nursing Facility - Psychiatric]</w:t>
            </w:r>
          </w:p>
        </w:tc>
      </w:tr>
      <w:tr w:rsidR="001C74AA" w:rsidRPr="003F1B72" w14:paraId="5A309F53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Приемная семья (утвержденная округом или штатом программа для детей категории B)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[Foster Home (County or State approved B Children)]</w:t>
            </w:r>
          </w:p>
        </w:tc>
        <w:tc>
          <w:tcPr>
            <w:tcW w:w="4770" w:type="dxa"/>
            <w:shd w:val="clear" w:color="auto" w:fill="auto"/>
          </w:tcPr>
          <w:p w14:paraId="4A2074E0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Приемная семья (утвержденная округом или штатом программа для детей категории B)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[Foster Home (County or State approved B Children)]</w:t>
            </w:r>
          </w:p>
        </w:tc>
      </w:tr>
      <w:tr w:rsidR="001C74AA" w:rsidRPr="003F1B72" w14:paraId="070D3BF0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Детский дом семейного типа (в рамках программы агентства семейных домов для взрослых категории В)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[Family Home (under Family Home Agency B adults)]</w:t>
            </w:r>
          </w:p>
        </w:tc>
        <w:tc>
          <w:tcPr>
            <w:tcW w:w="4770" w:type="dxa"/>
            <w:shd w:val="clear" w:color="auto" w:fill="auto"/>
          </w:tcPr>
          <w:p w14:paraId="6C6F5B44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Детский дом семейного типа (в рамках программы агентства семейных домов для взрослых категории В)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[Family Home (under Family Home Agency B adults)]</w:t>
            </w:r>
          </w:p>
        </w:tc>
      </w:tr>
      <w:tr w:rsidR="001C74AA" w:rsidRPr="003F1B72" w14:paraId="0F27DCF5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Сертифицированный семейный приют (при агентстве по делам приемных семей для детей категории В)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[Certified Foster Home (under Foster Family Agency B children)]</w:t>
            </w:r>
          </w:p>
        </w:tc>
        <w:tc>
          <w:tcPr>
            <w:tcW w:w="4770" w:type="dxa"/>
            <w:shd w:val="clear" w:color="auto" w:fill="auto"/>
          </w:tcPr>
          <w:p w14:paraId="0D54F42B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Сертифицированный семейный приют (при агентстве по делам приемных семей для детей категории В)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[Certified Foster Home (under Foster Family Agency B children)]</w:t>
            </w:r>
          </w:p>
        </w:tc>
      </w:tr>
      <w:tr w:rsidR="001C74AA" w:rsidRPr="003F1B72" w14:paraId="65D77BE4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Центр психиатрической помощи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[Psychiatric treatment center]</w:t>
            </w:r>
          </w:p>
        </w:tc>
        <w:tc>
          <w:tcPr>
            <w:tcW w:w="4770" w:type="dxa"/>
            <w:shd w:val="clear" w:color="auto" w:fill="auto"/>
          </w:tcPr>
          <w:p w14:paraId="0CA9B6D3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Центр психиатрической помощи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[Psychiatric treatment center]</w:t>
            </w:r>
          </w:p>
        </w:tc>
      </w:tr>
      <w:tr w:rsidR="001C74AA" w:rsidRPr="003F1B72" w14:paraId="30983593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Реабилитационный центр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[Rehabilitation center]</w:t>
            </w:r>
          </w:p>
        </w:tc>
        <w:tc>
          <w:tcPr>
            <w:tcW w:w="4770" w:type="dxa"/>
            <w:shd w:val="clear" w:color="auto" w:fill="auto"/>
          </w:tcPr>
          <w:p w14:paraId="1FFC6415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Реабилитационный центр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[Rehabilitation center]</w:t>
            </w:r>
          </w:p>
        </w:tc>
      </w:tr>
      <w:tr w:rsidR="001C74AA" w:rsidRPr="003F1B72" w14:paraId="2C960F70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Многопрофильная больница скорой медицинской помощи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[Acute general hospital]</w:t>
            </w:r>
          </w:p>
        </w:tc>
        <w:tc>
          <w:tcPr>
            <w:tcW w:w="4770" w:type="dxa"/>
            <w:shd w:val="clear" w:color="auto" w:fill="auto"/>
          </w:tcPr>
          <w:p w14:paraId="12539C0B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Многопрофильная больница скорой медицинской помощи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[Acute general hospital]</w:t>
            </w:r>
          </w:p>
        </w:tc>
      </w:tr>
      <w:tr w:rsidR="001C74AA" w:rsidRPr="003F1B72" w14:paraId="18325990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Подострое состояние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[Sub-acute]</w:t>
            </w:r>
          </w:p>
        </w:tc>
        <w:tc>
          <w:tcPr>
            <w:tcW w:w="4770" w:type="dxa"/>
            <w:shd w:val="clear" w:color="auto" w:fill="auto"/>
          </w:tcPr>
          <w:p w14:paraId="4EC289EE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Подострое состояние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[Sub-acute]</w:t>
            </w:r>
          </w:p>
        </w:tc>
      </w:tr>
      <w:tr w:rsidR="001C74AA" w:rsidRPr="003F1B72" w14:paraId="4356B0A2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Подострое состояние — педиатрия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[Sub-acute Pediatric]</w:t>
            </w:r>
          </w:p>
        </w:tc>
        <w:tc>
          <w:tcPr>
            <w:tcW w:w="4770" w:type="dxa"/>
            <w:shd w:val="clear" w:color="auto" w:fill="auto"/>
          </w:tcPr>
          <w:p w14:paraId="6A93CE1A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Подострое состояние — педиатрия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[Sub-acute Pediatric]</w:t>
            </w:r>
          </w:p>
        </w:tc>
      </w:tr>
      <w:tr w:rsidR="001C74AA" w:rsidRPr="003F1B72" w14:paraId="090D5FB9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Общественное лечебное учреждение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[Community Treatment Facility]</w:t>
            </w:r>
          </w:p>
        </w:tc>
        <w:tc>
          <w:tcPr>
            <w:tcW w:w="4770" w:type="dxa"/>
            <w:shd w:val="clear" w:color="auto" w:fill="auto"/>
          </w:tcPr>
          <w:p w14:paraId="7678882F" w14:textId="04E71D8A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 xml:space="preserve">Этот код применим только к Star View и Vista Del Mar. </w:t>
            </w:r>
          </w:p>
        </w:tc>
      </w:tr>
      <w:tr w:rsidR="001C74AA" w:rsidRPr="003F1B72" w14:paraId="66AE09C2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Постоянный сестринский уход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[Continuous Nursing]</w:t>
            </w:r>
          </w:p>
        </w:tc>
        <w:tc>
          <w:tcPr>
            <w:tcW w:w="4770" w:type="dxa"/>
            <w:shd w:val="clear" w:color="auto" w:fill="auto"/>
          </w:tcPr>
          <w:p w14:paraId="5CC402D8" w14:textId="65AEC934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ICF/DD — постоянный сестринский уход</w:t>
            </w: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br/>
              <w:t>[ICF/DD - Continuous Nursing]</w:t>
            </w:r>
          </w:p>
        </w:tc>
      </w:tr>
      <w:tr w:rsidR="001C74AA" w:rsidRPr="003F1B72" w14:paraId="64DC3CB0" w14:textId="77777777" w:rsidTr="00386EED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Обслуживание в хосписе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[Hospice]</w:t>
            </w:r>
          </w:p>
        </w:tc>
        <w:tc>
          <w:tcPr>
            <w:tcW w:w="4770" w:type="dxa"/>
            <w:shd w:val="clear" w:color="auto" w:fill="auto"/>
          </w:tcPr>
          <w:p w14:paraId="304BBE9C" w14:textId="77777777" w:rsidR="009C46C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Обслуживание в хосписе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[Hospice]</w:t>
            </w:r>
          </w:p>
        </w:tc>
      </w:tr>
      <w:tr w:rsidR="001C74AA" w:rsidRPr="003F1B72" w14:paraId="5DF48691" w14:textId="77777777" w:rsidTr="00386EED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2EF4B724" w:rsidR="00DA1B79" w:rsidRPr="003F1B72" w:rsidRDefault="00000000" w:rsidP="004B3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lastRenderedPageBreak/>
              <w:t>90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5215C846" w:rsidR="0091224F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Беспризорность/бездомность</w:t>
            </w: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br/>
              <w:t>[Transient/Homeless]</w:t>
            </w:r>
          </w:p>
        </w:tc>
        <w:tc>
          <w:tcPr>
            <w:tcW w:w="4770" w:type="dxa"/>
            <w:shd w:val="clear" w:color="auto" w:fill="auto"/>
          </w:tcPr>
          <w:p w14:paraId="1A6E92EA" w14:textId="7C27B628" w:rsidR="00797DF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Бездомный (только)</w:t>
            </w: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br/>
            </w:r>
          </w:p>
          <w:p w14:paraId="2CDAD041" w14:textId="48A16C6A" w:rsidR="0091576E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В данном случае используется определение, принятое Министерством жилищного строительства и городского развития (HUD) на федеральном уровне: «проживающие в местах, не предназначенных для проживания людей, в приютах, во временном жилье, а также покинувшие учреждение, в котором находились более 90 дней; потерявшие основное место жительства в течение 14 дней, не имеющие средств для получения жилья; семьи с детьми в нестабильных жилищных условиях; люди, спасающиеся от домашнего насилия».</w:t>
            </w:r>
          </w:p>
          <w:p w14:paraId="08A5DBF9" w14:textId="2E2C1DB7" w:rsidR="0091224F" w:rsidRPr="003F1B72" w:rsidRDefault="00000000" w:rsidP="00386E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(«беспризорность» = нестабильные жилищные условия)</w:t>
            </w:r>
          </w:p>
        </w:tc>
      </w:tr>
      <w:tr w:rsidR="001C74AA" w:rsidRPr="003F1B72" w14:paraId="43498D39" w14:textId="77777777" w:rsidTr="00476B2E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3F1B72" w:rsidRDefault="00000000" w:rsidP="0047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 w:themeColor="text1"/>
                <w:lang w:val="ru"/>
              </w:rPr>
              <w:t>Принятый</w:t>
            </w:r>
          </w:p>
          <w:p w14:paraId="37F02F0B" w14:textId="77777777" w:rsidR="009D3C97" w:rsidRPr="003F1B72" w:rsidRDefault="00000000" w:rsidP="0047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 w:themeColor="text1"/>
                <w:lang w:val="ru"/>
              </w:rPr>
              <w:t>код места проживания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3F1B72" w:rsidRDefault="00000000" w:rsidP="0047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/>
                <w:lang w:val="ru"/>
              </w:rPr>
              <w:t>Существующее учреждение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3F1B72" w:rsidRDefault="00000000" w:rsidP="00476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1B72">
              <w:rPr>
                <w:rFonts w:ascii="Arial" w:eastAsia="Times New Roman" w:hAnsi="Arial" w:cs="Arial"/>
                <w:b/>
                <w:bCs/>
                <w:color w:val="000000"/>
                <w:lang w:val="ru"/>
              </w:rPr>
              <w:t>Возможное изменение</w:t>
            </w:r>
          </w:p>
        </w:tc>
      </w:tr>
      <w:tr w:rsidR="001C74AA" w:rsidRPr="003F1B72" w14:paraId="33D39CF0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3451D91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Другое</w:t>
            </w:r>
          </w:p>
        </w:tc>
        <w:tc>
          <w:tcPr>
            <w:tcW w:w="4770" w:type="dxa"/>
            <w:shd w:val="clear" w:color="auto" w:fill="auto"/>
          </w:tcPr>
          <w:p w14:paraId="6D8C20CF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Другое</w:t>
            </w:r>
          </w:p>
        </w:tc>
      </w:tr>
      <w:tr w:rsidR="001C74AA" w:rsidRPr="003F1B72" w14:paraId="39A4587F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05E877D8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424A5B7B" w14:textId="68DA3761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Лица, которые живут самостоятельно, без семьи или поддержки служб по независимому проживанию (Independent Living Services) или служб поддержания образа жизни (Supported Living Services), и которые платят за аренду или ипотеку</w:t>
            </w:r>
          </w:p>
        </w:tc>
      </w:tr>
      <w:tr w:rsidR="001C74AA" w:rsidRPr="003F1B72" w14:paraId="68A75CB5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710893A9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7115B400" w14:textId="06944BA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Институты для лечения психических расстройств (Institutes for Mental Disease, IMD)</w:t>
            </w:r>
          </w:p>
        </w:tc>
      </w:tr>
      <w:tr w:rsidR="001C74AA" w:rsidRPr="003F1B72" w14:paraId="574BF832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498A2082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530DE661" w14:textId="04A2F6A9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Интернат для взрослых пациентов с особыми потребностями в медицинском обслуживании (Adult Residential Facility for Persons with Special Healthcare Needs, ARFPSHN)</w:t>
            </w:r>
          </w:p>
        </w:tc>
      </w:tr>
      <w:tr w:rsidR="001C74AA" w:rsidRPr="003F1B72" w14:paraId="75831814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1F7DE531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3BCE5441" w14:textId="03EF9B05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Центры расширенной поведенческой поддержки (Enhanced Behavioral Supports Homes, EBSH)</w:t>
            </w:r>
          </w:p>
        </w:tc>
      </w:tr>
      <w:tr w:rsidR="001C74AA" w:rsidRPr="003F1B72" w14:paraId="1CE9F2B0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423521F2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0B642B9E" w14:textId="33957DFE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Общественные кризисные центры (Community Crisis Homes, CCH)</w:t>
            </w:r>
          </w:p>
        </w:tc>
      </w:tr>
      <w:tr w:rsidR="001C74AA" w:rsidRPr="003F1B72" w14:paraId="3EBD43A1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432E06FE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57CF174A" w14:textId="3FAE71EC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Приюты STAR Homes (также известные как центры для людей с острыми кризисными состояниями — Acute Crisis Homes)</w:t>
            </w:r>
          </w:p>
        </w:tc>
      </w:tr>
      <w:tr w:rsidR="001C74AA" w:rsidRPr="003F1B72" w14:paraId="621E93D3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6FAEE9EF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24516864" w14:textId="5CCDAEB6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Учреждения психологической и психиатрической помощи (Psychiatric Health Facilities, PHF)</w:t>
            </w:r>
          </w:p>
        </w:tc>
      </w:tr>
      <w:tr w:rsidR="001C74AA" w:rsidRPr="003F1B72" w14:paraId="5D22A3E1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61C466B9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46A5AE75" w14:textId="4F0CBAE3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Охраняемые учреждения для лечения молодежи (также известные как Secure Track)</w:t>
            </w:r>
          </w:p>
        </w:tc>
      </w:tr>
      <w:tr w:rsidR="001C74AA" w:rsidRPr="003F1B72" w14:paraId="089FA55F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lastRenderedPageBreak/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387AD521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5B4F348B" w14:textId="6ABCA2B5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Интернаты для детей с особыми потребностями в медицинском обслуживании (Group Homes for Children w Special Healthcare Needs, GHCSHN)</w:t>
            </w:r>
          </w:p>
        </w:tc>
      </w:tr>
      <w:tr w:rsidR="001C74AA" w:rsidRPr="003F1B72" w14:paraId="77D3F080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302F00A1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1637DADC" w14:textId="50B1D8A5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Центры лечения психических расстройств с проживанием (Psychiatric Residential Treatment Facilities, PRTF)</w:t>
            </w:r>
          </w:p>
        </w:tc>
      </w:tr>
      <w:tr w:rsidR="001C74AA" w:rsidRPr="003F1B72" w14:paraId="2A9D09F5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5ADF2A27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3E61022B" w14:textId="5239E819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Патронатное воспитание с интенсивным медобслуживанием (Intensive Services Foster Care, ISFC)</w:t>
            </w:r>
          </w:p>
        </w:tc>
      </w:tr>
      <w:tr w:rsidR="001C74AA" w:rsidRPr="003F1B72" w14:paraId="1F2AB82D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71B0C5F6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25A75313" w14:textId="4D95DB98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Медицинские учреждения совместного проживания (Congregate Living Health Facilities, CLHF)</w:t>
            </w:r>
          </w:p>
        </w:tc>
      </w:tr>
      <w:tr w:rsidR="001C74AA" w:rsidRPr="003F1B72" w14:paraId="1D329F82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20C37A0A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4C499687" w14:textId="31BC1B99" w:rsidR="00797DF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Нестабильные жилищные условия (в том числе беспризорность)</w:t>
            </w:r>
          </w:p>
          <w:p w14:paraId="062D917A" w14:textId="0A6FAA41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(не бездомные = код 90)</w:t>
            </w:r>
          </w:p>
        </w:tc>
      </w:tr>
      <w:tr w:rsidR="001C74AA" w:rsidRPr="003F1B72" w14:paraId="4231DF7D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2B52669B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39E3F70C" w14:textId="77777777" w:rsidR="0091576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 xml:space="preserve">Гостиница/мотель </w:t>
            </w:r>
          </w:p>
          <w:p w14:paraId="13370E72" w14:textId="422AEC4C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(лица, проживающие в гостинице или мотеле)</w:t>
            </w:r>
          </w:p>
        </w:tc>
      </w:tr>
      <w:tr w:rsidR="001C74AA" w:rsidRPr="003F1B72" w14:paraId="1F3FBDCB" w14:textId="77777777" w:rsidTr="00B53C87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3F1B72" w:rsidRDefault="00000000" w:rsidP="00A8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/>
                <w:lang w:val="ru"/>
              </w:rPr>
              <w:t>Новый код</w:t>
            </w:r>
          </w:p>
        </w:tc>
        <w:tc>
          <w:tcPr>
            <w:tcW w:w="4928" w:type="dxa"/>
            <w:shd w:val="clear" w:color="auto" w:fill="auto"/>
            <w:noWrap/>
          </w:tcPr>
          <w:p w14:paraId="52DA3104" w14:textId="77777777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Нет принятого варианта</w:t>
            </w:r>
          </w:p>
        </w:tc>
        <w:tc>
          <w:tcPr>
            <w:tcW w:w="4770" w:type="dxa"/>
          </w:tcPr>
          <w:p w14:paraId="179737AE" w14:textId="1C64D831" w:rsidR="009C46CE" w:rsidRPr="003F1B72" w:rsidRDefault="00000000" w:rsidP="00B53C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1B72">
              <w:rPr>
                <w:rFonts w:ascii="Arial" w:eastAsia="Times New Roman" w:hAnsi="Arial" w:cs="Arial"/>
                <w:color w:val="000000" w:themeColor="text1"/>
                <w:lang w:val="ru"/>
              </w:rPr>
              <w:t>Краткосрочные терапевтические программы с проживанием (Short Term Residential Therapeutic Programs, STRTP)</w:t>
            </w:r>
          </w:p>
        </w:tc>
      </w:tr>
    </w:tbl>
    <w:p w14:paraId="3B829CAA" w14:textId="77777777" w:rsidR="008B4F0F" w:rsidRPr="003F1B72" w:rsidRDefault="008B4F0F" w:rsidP="008B4F0F">
      <w:pPr>
        <w:rPr>
          <w:rFonts w:ascii="Arial" w:hAnsi="Arial" w:cs="Arial"/>
        </w:rPr>
      </w:pPr>
    </w:p>
    <w:p w14:paraId="547B3AFE" w14:textId="0643DC28" w:rsidR="009C46CE" w:rsidRPr="003F1B72" w:rsidRDefault="00000000" w:rsidP="009E2583">
      <w:pPr>
        <w:ind w:left="-720"/>
        <w:rPr>
          <w:rFonts w:ascii="Arial" w:hAnsi="Arial" w:cs="Arial"/>
        </w:rPr>
      </w:pPr>
      <w:r w:rsidRPr="003F1B72">
        <w:rPr>
          <w:rFonts w:ascii="Arial" w:hAnsi="Arial" w:cs="Arial"/>
          <w:lang w:val="ru"/>
        </w:rPr>
        <w:t>Другие возможные изменения, связанные с условиями проживания:</w:t>
      </w:r>
    </w:p>
    <w:p w14:paraId="16930987" w14:textId="5DFCAC4A" w:rsidR="009C46CE" w:rsidRPr="003F1B72" w:rsidRDefault="00000000" w:rsidP="00C84AA5">
      <w:pPr>
        <w:spacing w:after="0"/>
        <w:ind w:left="-720" w:right="-54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b/>
          <w:bCs/>
          <w:lang w:val="ru"/>
        </w:rPr>
        <w:t>Задержка на въезде/выезде или охрана периметра (Delayed Egress/Secure Perimeter, DE/SP).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DE/SP — это элементы защиты, предназначенные для кратковременной задержки на въезде/выезде в неэкстренных ситуациях или для предотвращения несанкционированного доступа или вторжения.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Такие системы можно встретить в различных типах жилых помещений или учреждений.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Следует ли создать графу для штата Калифорния, чтобы отмечать жилые помещения с DE/SP?</w:t>
      </w:r>
    </w:p>
    <w:p w14:paraId="3105918A" w14:textId="44F73AD2" w:rsidR="3289C0D7" w:rsidRPr="003F1B72" w:rsidRDefault="3289C0D7" w:rsidP="009E2583">
      <w:pPr>
        <w:spacing w:after="0"/>
        <w:ind w:left="-720"/>
        <w:rPr>
          <w:rFonts w:ascii="Arial" w:hAnsi="Arial" w:cs="Arial"/>
          <w:lang w:val="ru"/>
        </w:rPr>
      </w:pPr>
    </w:p>
    <w:p w14:paraId="7219C86B" w14:textId="55BCA74E" w:rsidR="003F1B72" w:rsidRPr="003F1B72" w:rsidRDefault="00000000" w:rsidP="003F1B72">
      <w:pPr>
        <w:spacing w:after="0"/>
        <w:ind w:left="-72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b/>
          <w:bCs/>
          <w:lang w:val="ru"/>
        </w:rPr>
        <w:t>Жилые помещения с семью и более койко-местами.</w:t>
      </w:r>
      <w:r w:rsidR="00200124">
        <w:rPr>
          <w:rFonts w:ascii="Arial" w:hAnsi="Arial" w:cs="Arial"/>
          <w:b/>
          <w:bCs/>
          <w:lang w:val="ru"/>
        </w:rPr>
        <w:t xml:space="preserve"> </w:t>
      </w:r>
      <w:r w:rsidR="00883FED" w:rsidRPr="003F1B72">
        <w:rPr>
          <w:rFonts w:ascii="Arial" w:hAnsi="Arial" w:cs="Arial"/>
          <w:lang w:val="ru"/>
        </w:rPr>
        <w:t>В нескольких типах учреждений предусмотрено семь и более койко-мест.</w:t>
      </w:r>
      <w:r w:rsidR="00200124">
        <w:rPr>
          <w:rFonts w:ascii="Arial" w:hAnsi="Arial" w:cs="Arial"/>
          <w:lang w:val="ru"/>
        </w:rPr>
        <w:t xml:space="preserve"> </w:t>
      </w:r>
      <w:r w:rsidR="00883FED" w:rsidRPr="003F1B72">
        <w:rPr>
          <w:rFonts w:ascii="Arial" w:hAnsi="Arial" w:cs="Arial"/>
          <w:lang w:val="ru"/>
        </w:rPr>
        <w:t>Следует ли создать графу для штата Калифорния, чтобы отмечать эти крупные учреждения?</w:t>
      </w:r>
    </w:p>
    <w:p w14:paraId="72EA2D81" w14:textId="77777777" w:rsidR="3289C0D7" w:rsidRPr="003F1B72" w:rsidRDefault="3289C0D7" w:rsidP="009E2583">
      <w:pPr>
        <w:spacing w:after="0"/>
        <w:ind w:left="-720"/>
        <w:rPr>
          <w:rFonts w:ascii="Arial" w:hAnsi="Arial" w:cs="Arial"/>
          <w:u w:val="single"/>
          <w:lang w:val="ru"/>
        </w:rPr>
      </w:pPr>
    </w:p>
    <w:p w14:paraId="4BA04F8A" w14:textId="3D9E6BE5" w:rsidR="00731AAA" w:rsidRPr="003F1B72" w:rsidRDefault="00000000" w:rsidP="009E2583">
      <w:pPr>
        <w:spacing w:after="0"/>
        <w:ind w:left="-72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b/>
          <w:bCs/>
          <w:lang w:val="ru"/>
        </w:rPr>
        <w:t>Интернат (Group Home).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Интернаты — это особые дома, в которых проживают дети до 18 лет.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Следует ли:</w:t>
      </w:r>
    </w:p>
    <w:p w14:paraId="574EF77D" w14:textId="1A620DBD" w:rsidR="00731AAA" w:rsidRPr="003F1B72" w:rsidRDefault="00000000" w:rsidP="00105583">
      <w:pPr>
        <w:spacing w:after="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1) использовать термин «интернат» (Group Home) только для домов, где проживают дети до 18 лет?</w:t>
      </w:r>
    </w:p>
    <w:p w14:paraId="77606A64" w14:textId="64CE492C" w:rsidR="00105583" w:rsidRPr="003F1B72" w:rsidRDefault="00000000" w:rsidP="00105583">
      <w:pPr>
        <w:spacing w:after="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2) использовать выражение «детский дом» вместо «интернат» (Children Home вместо Group Home), и (или)</w:t>
      </w:r>
    </w:p>
    <w:p w14:paraId="593CF312" w14:textId="1A0F420E" w:rsidR="009C46CE" w:rsidRPr="003F1B72" w:rsidRDefault="00000000" w:rsidP="00105583">
      <w:pPr>
        <w:spacing w:after="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lang w:val="ru"/>
        </w:rPr>
        <w:t>3) создать отдельную графу для таких учреждений?</w:t>
      </w:r>
    </w:p>
    <w:p w14:paraId="72FC013B" w14:textId="77777777" w:rsidR="00565607" w:rsidRPr="003F1B72" w:rsidRDefault="00565607" w:rsidP="009E2583">
      <w:pPr>
        <w:spacing w:after="0"/>
        <w:ind w:left="-720"/>
        <w:rPr>
          <w:rFonts w:ascii="Arial" w:hAnsi="Arial" w:cs="Arial"/>
          <w:lang w:val="ru"/>
        </w:rPr>
      </w:pPr>
    </w:p>
    <w:p w14:paraId="20F66C7F" w14:textId="262A6FA2" w:rsidR="009C46CE" w:rsidRPr="003F1B72" w:rsidRDefault="00000000" w:rsidP="0027158B">
      <w:pPr>
        <w:spacing w:after="0"/>
        <w:ind w:left="-720"/>
        <w:rPr>
          <w:rFonts w:ascii="Arial" w:hAnsi="Arial" w:cs="Arial"/>
          <w:lang w:val="ru"/>
        </w:rPr>
      </w:pPr>
      <w:r w:rsidRPr="003F1B72">
        <w:rPr>
          <w:rFonts w:ascii="Arial" w:hAnsi="Arial" w:cs="Arial"/>
          <w:b/>
          <w:bCs/>
          <w:lang w:val="ru"/>
        </w:rPr>
        <w:t>Уровень медицинского обслуживания: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учреждения по уходу за населением (Community Care Facilities) и специализированные интернаты (Specialized Residential Facilities) характеризуются различными уровнями поддержки, которые в настоящее время описываются как уровни с 1 по 3, а затем с 4a по 4i.</w:t>
      </w:r>
      <w:r w:rsidR="00200124">
        <w:rPr>
          <w:rFonts w:ascii="Arial" w:hAnsi="Arial" w:cs="Arial"/>
          <w:lang w:val="ru"/>
        </w:rPr>
        <w:t xml:space="preserve"> </w:t>
      </w:r>
      <w:r w:rsidRPr="003F1B72">
        <w:rPr>
          <w:rFonts w:ascii="Arial" w:hAnsi="Arial" w:cs="Arial"/>
          <w:lang w:val="ru"/>
        </w:rPr>
        <w:t>Следует ли создать графу для отслеживания уровня поддержки, в дополнение к типу учреждения и количеству койко-мест, в отношении штата Калифорния?</w:t>
      </w:r>
    </w:p>
    <w:sectPr w:rsidR="009C46CE" w:rsidRPr="003F1B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7961" w14:textId="77777777" w:rsidR="00216755" w:rsidRDefault="00216755">
      <w:pPr>
        <w:spacing w:after="0" w:line="240" w:lineRule="auto"/>
      </w:pPr>
      <w:r>
        <w:separator/>
      </w:r>
    </w:p>
  </w:endnote>
  <w:endnote w:type="continuationSeparator" w:id="0">
    <w:p w14:paraId="46E5920C" w14:textId="77777777" w:rsidR="00216755" w:rsidRDefault="002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91B5" w14:textId="77777777" w:rsidR="00216755" w:rsidRDefault="00216755">
      <w:pPr>
        <w:spacing w:after="0" w:line="240" w:lineRule="auto"/>
      </w:pPr>
      <w:r>
        <w:separator/>
      </w:r>
    </w:p>
  </w:footnote>
  <w:footnote w:type="continuationSeparator" w:id="0">
    <w:p w14:paraId="617F2A4F" w14:textId="77777777" w:rsidR="00216755" w:rsidRDefault="0021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ru"/>
      </w:rPr>
      <w:t>Проект общественного обсуждения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ru"/>
      </w:rPr>
      <w:t>Февраль 2024 г.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D7C64F5E">
      <w:start w:val="1"/>
      <w:numFmt w:val="lowerLetter"/>
      <w:lvlText w:val="%1)"/>
      <w:lvlJc w:val="left"/>
      <w:pPr>
        <w:ind w:left="1080" w:hanging="360"/>
      </w:pPr>
    </w:lvl>
    <w:lvl w:ilvl="1" w:tplc="44529268">
      <w:start w:val="1"/>
      <w:numFmt w:val="lowerLetter"/>
      <w:lvlText w:val="%2."/>
      <w:lvlJc w:val="left"/>
      <w:pPr>
        <w:ind w:left="1800" w:hanging="360"/>
      </w:pPr>
    </w:lvl>
    <w:lvl w:ilvl="2" w:tplc="0C82408C" w:tentative="1">
      <w:start w:val="1"/>
      <w:numFmt w:val="lowerRoman"/>
      <w:lvlText w:val="%3."/>
      <w:lvlJc w:val="right"/>
      <w:pPr>
        <w:ind w:left="2520" w:hanging="180"/>
      </w:pPr>
    </w:lvl>
    <w:lvl w:ilvl="3" w:tplc="AE706CC2" w:tentative="1">
      <w:start w:val="1"/>
      <w:numFmt w:val="decimal"/>
      <w:lvlText w:val="%4."/>
      <w:lvlJc w:val="left"/>
      <w:pPr>
        <w:ind w:left="3240" w:hanging="360"/>
      </w:pPr>
    </w:lvl>
    <w:lvl w:ilvl="4" w:tplc="BDDAE3F8" w:tentative="1">
      <w:start w:val="1"/>
      <w:numFmt w:val="lowerLetter"/>
      <w:lvlText w:val="%5."/>
      <w:lvlJc w:val="left"/>
      <w:pPr>
        <w:ind w:left="3960" w:hanging="360"/>
      </w:pPr>
    </w:lvl>
    <w:lvl w:ilvl="5" w:tplc="3CC25FAC" w:tentative="1">
      <w:start w:val="1"/>
      <w:numFmt w:val="lowerRoman"/>
      <w:lvlText w:val="%6."/>
      <w:lvlJc w:val="right"/>
      <w:pPr>
        <w:ind w:left="4680" w:hanging="180"/>
      </w:pPr>
    </w:lvl>
    <w:lvl w:ilvl="6" w:tplc="B7F25AE4" w:tentative="1">
      <w:start w:val="1"/>
      <w:numFmt w:val="decimal"/>
      <w:lvlText w:val="%7."/>
      <w:lvlJc w:val="left"/>
      <w:pPr>
        <w:ind w:left="5400" w:hanging="360"/>
      </w:pPr>
    </w:lvl>
    <w:lvl w:ilvl="7" w:tplc="555AEB38" w:tentative="1">
      <w:start w:val="1"/>
      <w:numFmt w:val="lowerLetter"/>
      <w:lvlText w:val="%8."/>
      <w:lvlJc w:val="left"/>
      <w:pPr>
        <w:ind w:left="6120" w:hanging="360"/>
      </w:pPr>
    </w:lvl>
    <w:lvl w:ilvl="8" w:tplc="880E18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21B20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8E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06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4D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0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6C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E5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1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09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9DA68CA8">
      <w:start w:val="1"/>
      <w:numFmt w:val="decimal"/>
      <w:lvlText w:val="%1."/>
      <w:lvlJc w:val="left"/>
      <w:pPr>
        <w:ind w:left="720" w:hanging="360"/>
      </w:pPr>
    </w:lvl>
    <w:lvl w:ilvl="1" w:tplc="6D9A0954" w:tentative="1">
      <w:start w:val="1"/>
      <w:numFmt w:val="lowerLetter"/>
      <w:lvlText w:val="%2."/>
      <w:lvlJc w:val="left"/>
      <w:pPr>
        <w:ind w:left="1440" w:hanging="360"/>
      </w:pPr>
    </w:lvl>
    <w:lvl w:ilvl="2" w:tplc="30CEADEA" w:tentative="1">
      <w:start w:val="1"/>
      <w:numFmt w:val="lowerRoman"/>
      <w:lvlText w:val="%3."/>
      <w:lvlJc w:val="right"/>
      <w:pPr>
        <w:ind w:left="2160" w:hanging="180"/>
      </w:pPr>
    </w:lvl>
    <w:lvl w:ilvl="3" w:tplc="77C646DE" w:tentative="1">
      <w:start w:val="1"/>
      <w:numFmt w:val="decimal"/>
      <w:lvlText w:val="%4."/>
      <w:lvlJc w:val="left"/>
      <w:pPr>
        <w:ind w:left="2880" w:hanging="360"/>
      </w:pPr>
    </w:lvl>
    <w:lvl w:ilvl="4" w:tplc="1ADE0244" w:tentative="1">
      <w:start w:val="1"/>
      <w:numFmt w:val="lowerLetter"/>
      <w:lvlText w:val="%5."/>
      <w:lvlJc w:val="left"/>
      <w:pPr>
        <w:ind w:left="3600" w:hanging="360"/>
      </w:pPr>
    </w:lvl>
    <w:lvl w:ilvl="5" w:tplc="6D0CD580" w:tentative="1">
      <w:start w:val="1"/>
      <w:numFmt w:val="lowerRoman"/>
      <w:lvlText w:val="%6."/>
      <w:lvlJc w:val="right"/>
      <w:pPr>
        <w:ind w:left="4320" w:hanging="180"/>
      </w:pPr>
    </w:lvl>
    <w:lvl w:ilvl="6" w:tplc="2132BEEA" w:tentative="1">
      <w:start w:val="1"/>
      <w:numFmt w:val="decimal"/>
      <w:lvlText w:val="%7."/>
      <w:lvlJc w:val="left"/>
      <w:pPr>
        <w:ind w:left="5040" w:hanging="360"/>
      </w:pPr>
    </w:lvl>
    <w:lvl w:ilvl="7" w:tplc="ABFA2EE0" w:tentative="1">
      <w:start w:val="1"/>
      <w:numFmt w:val="lowerLetter"/>
      <w:lvlText w:val="%8."/>
      <w:lvlJc w:val="left"/>
      <w:pPr>
        <w:ind w:left="5760" w:hanging="360"/>
      </w:pPr>
    </w:lvl>
    <w:lvl w:ilvl="8" w:tplc="C0A64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0590E28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C096AD10" w:tentative="1">
      <w:start w:val="1"/>
      <w:numFmt w:val="lowerLetter"/>
      <w:lvlText w:val="%2."/>
      <w:lvlJc w:val="left"/>
      <w:pPr>
        <w:ind w:left="1133" w:hanging="360"/>
      </w:pPr>
    </w:lvl>
    <w:lvl w:ilvl="2" w:tplc="C52A7A36" w:tentative="1">
      <w:start w:val="1"/>
      <w:numFmt w:val="lowerRoman"/>
      <w:lvlText w:val="%3."/>
      <w:lvlJc w:val="right"/>
      <w:pPr>
        <w:ind w:left="1853" w:hanging="180"/>
      </w:pPr>
    </w:lvl>
    <w:lvl w:ilvl="3" w:tplc="FDE6FD54" w:tentative="1">
      <w:start w:val="1"/>
      <w:numFmt w:val="decimal"/>
      <w:lvlText w:val="%4."/>
      <w:lvlJc w:val="left"/>
      <w:pPr>
        <w:ind w:left="2573" w:hanging="360"/>
      </w:pPr>
    </w:lvl>
    <w:lvl w:ilvl="4" w:tplc="2CE01BB0" w:tentative="1">
      <w:start w:val="1"/>
      <w:numFmt w:val="lowerLetter"/>
      <w:lvlText w:val="%5."/>
      <w:lvlJc w:val="left"/>
      <w:pPr>
        <w:ind w:left="3293" w:hanging="360"/>
      </w:pPr>
    </w:lvl>
    <w:lvl w:ilvl="5" w:tplc="B660F5E0" w:tentative="1">
      <w:start w:val="1"/>
      <w:numFmt w:val="lowerRoman"/>
      <w:lvlText w:val="%6."/>
      <w:lvlJc w:val="right"/>
      <w:pPr>
        <w:ind w:left="4013" w:hanging="180"/>
      </w:pPr>
    </w:lvl>
    <w:lvl w:ilvl="6" w:tplc="4DA05980" w:tentative="1">
      <w:start w:val="1"/>
      <w:numFmt w:val="decimal"/>
      <w:lvlText w:val="%7."/>
      <w:lvlJc w:val="left"/>
      <w:pPr>
        <w:ind w:left="4733" w:hanging="360"/>
      </w:pPr>
    </w:lvl>
    <w:lvl w:ilvl="7" w:tplc="075E0C10" w:tentative="1">
      <w:start w:val="1"/>
      <w:numFmt w:val="lowerLetter"/>
      <w:lvlText w:val="%8."/>
      <w:lvlJc w:val="left"/>
      <w:pPr>
        <w:ind w:left="5453" w:hanging="360"/>
      </w:pPr>
    </w:lvl>
    <w:lvl w:ilvl="8" w:tplc="0A829D72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4CAE18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A42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A0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C6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28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6C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C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6D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F465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3D268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F3492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10CB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4C9D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FA4699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7CD4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A0BEB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F27F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E5825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82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87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AC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7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EC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3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E0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71A57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F28B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C8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5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9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8B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F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2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02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3566E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FC7AE4">
      <w:start w:val="1"/>
      <w:numFmt w:val="decimal"/>
      <w:lvlText w:val="%2)"/>
      <w:lvlJc w:val="left"/>
      <w:pPr>
        <w:ind w:left="1440" w:hanging="360"/>
      </w:pPr>
    </w:lvl>
    <w:lvl w:ilvl="2" w:tplc="05EA3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65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C0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0D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C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E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E6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C688F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4CEB7C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31203B2">
      <w:start w:val="1"/>
      <w:numFmt w:val="lowerRoman"/>
      <w:lvlText w:val="%3."/>
      <w:lvlJc w:val="right"/>
      <w:pPr>
        <w:ind w:left="2160" w:hanging="180"/>
      </w:pPr>
    </w:lvl>
    <w:lvl w:ilvl="3" w:tplc="0B9241A4" w:tentative="1">
      <w:start w:val="1"/>
      <w:numFmt w:val="decimal"/>
      <w:lvlText w:val="%4."/>
      <w:lvlJc w:val="left"/>
      <w:pPr>
        <w:ind w:left="2880" w:hanging="360"/>
      </w:pPr>
    </w:lvl>
    <w:lvl w:ilvl="4" w:tplc="C3F411C6" w:tentative="1">
      <w:start w:val="1"/>
      <w:numFmt w:val="lowerLetter"/>
      <w:lvlText w:val="%5."/>
      <w:lvlJc w:val="left"/>
      <w:pPr>
        <w:ind w:left="3600" w:hanging="360"/>
      </w:pPr>
    </w:lvl>
    <w:lvl w:ilvl="5" w:tplc="4208A4D6" w:tentative="1">
      <w:start w:val="1"/>
      <w:numFmt w:val="lowerRoman"/>
      <w:lvlText w:val="%6."/>
      <w:lvlJc w:val="right"/>
      <w:pPr>
        <w:ind w:left="4320" w:hanging="180"/>
      </w:pPr>
    </w:lvl>
    <w:lvl w:ilvl="6" w:tplc="1BDE74CA" w:tentative="1">
      <w:start w:val="1"/>
      <w:numFmt w:val="decimal"/>
      <w:lvlText w:val="%7."/>
      <w:lvlJc w:val="left"/>
      <w:pPr>
        <w:ind w:left="5040" w:hanging="360"/>
      </w:pPr>
    </w:lvl>
    <w:lvl w:ilvl="7" w:tplc="E1B09F02" w:tentative="1">
      <w:start w:val="1"/>
      <w:numFmt w:val="lowerLetter"/>
      <w:lvlText w:val="%8."/>
      <w:lvlJc w:val="left"/>
      <w:pPr>
        <w:ind w:left="5760" w:hanging="360"/>
      </w:pPr>
    </w:lvl>
    <w:lvl w:ilvl="8" w:tplc="AB0EB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DEC0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E4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44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0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8D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AF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28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85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20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A3FC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C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25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D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6A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0F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22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C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A6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1B2D23C">
      <w:start w:val="1"/>
      <w:numFmt w:val="decimal"/>
      <w:lvlText w:val="%1."/>
      <w:lvlJc w:val="left"/>
      <w:pPr>
        <w:ind w:left="780" w:hanging="360"/>
      </w:pPr>
    </w:lvl>
    <w:lvl w:ilvl="1" w:tplc="CE203EA8" w:tentative="1">
      <w:start w:val="1"/>
      <w:numFmt w:val="lowerLetter"/>
      <w:lvlText w:val="%2."/>
      <w:lvlJc w:val="left"/>
      <w:pPr>
        <w:ind w:left="1500" w:hanging="360"/>
      </w:pPr>
    </w:lvl>
    <w:lvl w:ilvl="2" w:tplc="269EE0C8" w:tentative="1">
      <w:start w:val="1"/>
      <w:numFmt w:val="lowerRoman"/>
      <w:lvlText w:val="%3."/>
      <w:lvlJc w:val="right"/>
      <w:pPr>
        <w:ind w:left="2220" w:hanging="180"/>
      </w:pPr>
    </w:lvl>
    <w:lvl w:ilvl="3" w:tplc="FF38AF4E" w:tentative="1">
      <w:start w:val="1"/>
      <w:numFmt w:val="decimal"/>
      <w:lvlText w:val="%4."/>
      <w:lvlJc w:val="left"/>
      <w:pPr>
        <w:ind w:left="2940" w:hanging="360"/>
      </w:pPr>
    </w:lvl>
    <w:lvl w:ilvl="4" w:tplc="F41CA1B2" w:tentative="1">
      <w:start w:val="1"/>
      <w:numFmt w:val="lowerLetter"/>
      <w:lvlText w:val="%5."/>
      <w:lvlJc w:val="left"/>
      <w:pPr>
        <w:ind w:left="3660" w:hanging="360"/>
      </w:pPr>
    </w:lvl>
    <w:lvl w:ilvl="5" w:tplc="A692D8DE" w:tentative="1">
      <w:start w:val="1"/>
      <w:numFmt w:val="lowerRoman"/>
      <w:lvlText w:val="%6."/>
      <w:lvlJc w:val="right"/>
      <w:pPr>
        <w:ind w:left="4380" w:hanging="180"/>
      </w:pPr>
    </w:lvl>
    <w:lvl w:ilvl="6" w:tplc="578C0978" w:tentative="1">
      <w:start w:val="1"/>
      <w:numFmt w:val="decimal"/>
      <w:lvlText w:val="%7."/>
      <w:lvlJc w:val="left"/>
      <w:pPr>
        <w:ind w:left="5100" w:hanging="360"/>
      </w:pPr>
    </w:lvl>
    <w:lvl w:ilvl="7" w:tplc="851CF4E8" w:tentative="1">
      <w:start w:val="1"/>
      <w:numFmt w:val="lowerLetter"/>
      <w:lvlText w:val="%8."/>
      <w:lvlJc w:val="left"/>
      <w:pPr>
        <w:ind w:left="5820" w:hanging="360"/>
      </w:pPr>
    </w:lvl>
    <w:lvl w:ilvl="8" w:tplc="1FA6676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5BB004E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FBF23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60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8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46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2C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44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9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9028FA2">
      <w:start w:val="1"/>
      <w:numFmt w:val="decimal"/>
      <w:lvlText w:val="%1."/>
      <w:lvlJc w:val="left"/>
      <w:pPr>
        <w:ind w:left="720" w:hanging="360"/>
      </w:pPr>
    </w:lvl>
    <w:lvl w:ilvl="1" w:tplc="E2F6B3DA" w:tentative="1">
      <w:start w:val="1"/>
      <w:numFmt w:val="lowerLetter"/>
      <w:lvlText w:val="%2."/>
      <w:lvlJc w:val="left"/>
      <w:pPr>
        <w:ind w:left="1440" w:hanging="360"/>
      </w:pPr>
    </w:lvl>
    <w:lvl w:ilvl="2" w:tplc="4A249F08" w:tentative="1">
      <w:start w:val="1"/>
      <w:numFmt w:val="lowerRoman"/>
      <w:lvlText w:val="%3."/>
      <w:lvlJc w:val="right"/>
      <w:pPr>
        <w:ind w:left="2160" w:hanging="180"/>
      </w:pPr>
    </w:lvl>
    <w:lvl w:ilvl="3" w:tplc="9E00E3E2" w:tentative="1">
      <w:start w:val="1"/>
      <w:numFmt w:val="decimal"/>
      <w:lvlText w:val="%4."/>
      <w:lvlJc w:val="left"/>
      <w:pPr>
        <w:ind w:left="2880" w:hanging="360"/>
      </w:pPr>
    </w:lvl>
    <w:lvl w:ilvl="4" w:tplc="117C2034" w:tentative="1">
      <w:start w:val="1"/>
      <w:numFmt w:val="lowerLetter"/>
      <w:lvlText w:val="%5."/>
      <w:lvlJc w:val="left"/>
      <w:pPr>
        <w:ind w:left="3600" w:hanging="360"/>
      </w:pPr>
    </w:lvl>
    <w:lvl w:ilvl="5" w:tplc="DEB6727E" w:tentative="1">
      <w:start w:val="1"/>
      <w:numFmt w:val="lowerRoman"/>
      <w:lvlText w:val="%6."/>
      <w:lvlJc w:val="right"/>
      <w:pPr>
        <w:ind w:left="4320" w:hanging="180"/>
      </w:pPr>
    </w:lvl>
    <w:lvl w:ilvl="6" w:tplc="D3E20182" w:tentative="1">
      <w:start w:val="1"/>
      <w:numFmt w:val="decimal"/>
      <w:lvlText w:val="%7."/>
      <w:lvlJc w:val="left"/>
      <w:pPr>
        <w:ind w:left="5040" w:hanging="360"/>
      </w:pPr>
    </w:lvl>
    <w:lvl w:ilvl="7" w:tplc="35567760" w:tentative="1">
      <w:start w:val="1"/>
      <w:numFmt w:val="lowerLetter"/>
      <w:lvlText w:val="%8."/>
      <w:lvlJc w:val="left"/>
      <w:pPr>
        <w:ind w:left="5760" w:hanging="360"/>
      </w:pPr>
    </w:lvl>
    <w:lvl w:ilvl="8" w:tplc="25B0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45E89EE">
      <w:start w:val="1"/>
      <w:numFmt w:val="upperLetter"/>
      <w:lvlText w:val="%1."/>
      <w:lvlJc w:val="left"/>
      <w:pPr>
        <w:ind w:left="720" w:hanging="360"/>
      </w:pPr>
    </w:lvl>
    <w:lvl w:ilvl="1" w:tplc="152204C4" w:tentative="1">
      <w:start w:val="1"/>
      <w:numFmt w:val="lowerLetter"/>
      <w:lvlText w:val="%2."/>
      <w:lvlJc w:val="left"/>
      <w:pPr>
        <w:ind w:left="1440" w:hanging="360"/>
      </w:pPr>
    </w:lvl>
    <w:lvl w:ilvl="2" w:tplc="1836236E" w:tentative="1">
      <w:start w:val="1"/>
      <w:numFmt w:val="lowerRoman"/>
      <w:lvlText w:val="%3."/>
      <w:lvlJc w:val="right"/>
      <w:pPr>
        <w:ind w:left="2160" w:hanging="180"/>
      </w:pPr>
    </w:lvl>
    <w:lvl w:ilvl="3" w:tplc="8F10EFC6" w:tentative="1">
      <w:start w:val="1"/>
      <w:numFmt w:val="decimal"/>
      <w:lvlText w:val="%4."/>
      <w:lvlJc w:val="left"/>
      <w:pPr>
        <w:ind w:left="2880" w:hanging="360"/>
      </w:pPr>
    </w:lvl>
    <w:lvl w:ilvl="4" w:tplc="FE8CD75E" w:tentative="1">
      <w:start w:val="1"/>
      <w:numFmt w:val="lowerLetter"/>
      <w:lvlText w:val="%5."/>
      <w:lvlJc w:val="left"/>
      <w:pPr>
        <w:ind w:left="3600" w:hanging="360"/>
      </w:pPr>
    </w:lvl>
    <w:lvl w:ilvl="5" w:tplc="CD2823A8" w:tentative="1">
      <w:start w:val="1"/>
      <w:numFmt w:val="lowerRoman"/>
      <w:lvlText w:val="%6."/>
      <w:lvlJc w:val="right"/>
      <w:pPr>
        <w:ind w:left="4320" w:hanging="180"/>
      </w:pPr>
    </w:lvl>
    <w:lvl w:ilvl="6" w:tplc="4642D57A" w:tentative="1">
      <w:start w:val="1"/>
      <w:numFmt w:val="decimal"/>
      <w:lvlText w:val="%7."/>
      <w:lvlJc w:val="left"/>
      <w:pPr>
        <w:ind w:left="5040" w:hanging="360"/>
      </w:pPr>
    </w:lvl>
    <w:lvl w:ilvl="7" w:tplc="31E6CCE2" w:tentative="1">
      <w:start w:val="1"/>
      <w:numFmt w:val="lowerLetter"/>
      <w:lvlText w:val="%8."/>
      <w:lvlJc w:val="left"/>
      <w:pPr>
        <w:ind w:left="5760" w:hanging="360"/>
      </w:pPr>
    </w:lvl>
    <w:lvl w:ilvl="8" w:tplc="6E005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B46C3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2FD46" w:tentative="1">
      <w:start w:val="1"/>
      <w:numFmt w:val="lowerLetter"/>
      <w:lvlText w:val="%2."/>
      <w:lvlJc w:val="left"/>
      <w:pPr>
        <w:ind w:left="1440" w:hanging="360"/>
      </w:pPr>
    </w:lvl>
    <w:lvl w:ilvl="2" w:tplc="FE14EB02" w:tentative="1">
      <w:start w:val="1"/>
      <w:numFmt w:val="lowerRoman"/>
      <w:lvlText w:val="%3."/>
      <w:lvlJc w:val="right"/>
      <w:pPr>
        <w:ind w:left="2160" w:hanging="180"/>
      </w:pPr>
    </w:lvl>
    <w:lvl w:ilvl="3" w:tplc="3DCC4362" w:tentative="1">
      <w:start w:val="1"/>
      <w:numFmt w:val="decimal"/>
      <w:lvlText w:val="%4."/>
      <w:lvlJc w:val="left"/>
      <w:pPr>
        <w:ind w:left="2880" w:hanging="360"/>
      </w:pPr>
    </w:lvl>
    <w:lvl w:ilvl="4" w:tplc="7DBC222C" w:tentative="1">
      <w:start w:val="1"/>
      <w:numFmt w:val="lowerLetter"/>
      <w:lvlText w:val="%5."/>
      <w:lvlJc w:val="left"/>
      <w:pPr>
        <w:ind w:left="3600" w:hanging="360"/>
      </w:pPr>
    </w:lvl>
    <w:lvl w:ilvl="5" w:tplc="7C88E36C" w:tentative="1">
      <w:start w:val="1"/>
      <w:numFmt w:val="lowerRoman"/>
      <w:lvlText w:val="%6."/>
      <w:lvlJc w:val="right"/>
      <w:pPr>
        <w:ind w:left="4320" w:hanging="180"/>
      </w:pPr>
    </w:lvl>
    <w:lvl w:ilvl="6" w:tplc="3D82053A" w:tentative="1">
      <w:start w:val="1"/>
      <w:numFmt w:val="decimal"/>
      <w:lvlText w:val="%7."/>
      <w:lvlJc w:val="left"/>
      <w:pPr>
        <w:ind w:left="5040" w:hanging="360"/>
      </w:pPr>
    </w:lvl>
    <w:lvl w:ilvl="7" w:tplc="F8D6F6CE" w:tentative="1">
      <w:start w:val="1"/>
      <w:numFmt w:val="lowerLetter"/>
      <w:lvlText w:val="%8."/>
      <w:lvlJc w:val="left"/>
      <w:pPr>
        <w:ind w:left="5760" w:hanging="360"/>
      </w:pPr>
    </w:lvl>
    <w:lvl w:ilvl="8" w:tplc="C1D82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681C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E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E1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41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4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CE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0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A9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89428">
    <w:abstractNumId w:val="18"/>
  </w:num>
  <w:num w:numId="2" w16cid:durableId="900019929">
    <w:abstractNumId w:val="5"/>
  </w:num>
  <w:num w:numId="3" w16cid:durableId="1271619354">
    <w:abstractNumId w:val="0"/>
  </w:num>
  <w:num w:numId="4" w16cid:durableId="1945184041">
    <w:abstractNumId w:val="3"/>
  </w:num>
  <w:num w:numId="5" w16cid:durableId="1406419674">
    <w:abstractNumId w:val="13"/>
  </w:num>
  <w:num w:numId="6" w16cid:durableId="647319687">
    <w:abstractNumId w:val="12"/>
  </w:num>
  <w:num w:numId="7" w16cid:durableId="1745251643">
    <w:abstractNumId w:val="21"/>
  </w:num>
  <w:num w:numId="8" w16cid:durableId="753012648">
    <w:abstractNumId w:val="9"/>
  </w:num>
  <w:num w:numId="9" w16cid:durableId="18505970">
    <w:abstractNumId w:val="20"/>
  </w:num>
  <w:num w:numId="10" w16cid:durableId="1091657155">
    <w:abstractNumId w:val="10"/>
  </w:num>
  <w:num w:numId="11" w16cid:durableId="309330670">
    <w:abstractNumId w:val="6"/>
  </w:num>
  <w:num w:numId="12" w16cid:durableId="968633495">
    <w:abstractNumId w:val="14"/>
  </w:num>
  <w:num w:numId="13" w16cid:durableId="1089615418">
    <w:abstractNumId w:val="15"/>
  </w:num>
  <w:num w:numId="14" w16cid:durableId="1105226333">
    <w:abstractNumId w:val="7"/>
  </w:num>
  <w:num w:numId="15" w16cid:durableId="1949654149">
    <w:abstractNumId w:val="8"/>
  </w:num>
  <w:num w:numId="16" w16cid:durableId="417361099">
    <w:abstractNumId w:val="2"/>
  </w:num>
  <w:num w:numId="17" w16cid:durableId="2106802277">
    <w:abstractNumId w:val="4"/>
  </w:num>
  <w:num w:numId="18" w16cid:durableId="23017446">
    <w:abstractNumId w:val="19"/>
  </w:num>
  <w:num w:numId="19" w16cid:durableId="1083602253">
    <w:abstractNumId w:val="1"/>
  </w:num>
  <w:num w:numId="20" w16cid:durableId="173881251">
    <w:abstractNumId w:val="11"/>
  </w:num>
  <w:num w:numId="21" w16cid:durableId="1057432550">
    <w:abstractNumId w:val="17"/>
  </w:num>
  <w:num w:numId="22" w16cid:durableId="13735801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C74A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00124"/>
    <w:rsid w:val="0021181F"/>
    <w:rsid w:val="00211E02"/>
    <w:rsid w:val="00212653"/>
    <w:rsid w:val="00213D65"/>
    <w:rsid w:val="0021675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86EED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1B7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76B2E"/>
    <w:rsid w:val="00481F1E"/>
    <w:rsid w:val="00482C86"/>
    <w:rsid w:val="004906D5"/>
    <w:rsid w:val="004940E2"/>
    <w:rsid w:val="00494B44"/>
    <w:rsid w:val="0049617C"/>
    <w:rsid w:val="004A6982"/>
    <w:rsid w:val="004B0D23"/>
    <w:rsid w:val="004B32F5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87819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3C87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4AA5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C20C0F0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2024-02-14T22:06:00Z</dcterms:created>
  <dcterms:modified xsi:type="dcterms:W3CDTF">2024-02-29T18:44:00Z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