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87F" w14:textId="77777777" w:rsidR="00A05569" w:rsidRDefault="00A05569" w:rsidP="00565607">
      <w:pPr>
        <w:spacing w:after="0"/>
        <w:rPr>
          <w:rFonts w:ascii="Arial" w:hAnsi="Arial" w:cs="Arial"/>
          <w:sz w:val="24"/>
          <w:szCs w:val="24"/>
        </w:rPr>
      </w:pPr>
    </w:p>
    <w:p w14:paraId="5EA9B301" w14:textId="13AB3241" w:rsidR="009C46CE" w:rsidRPr="007867F2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Posibles cambios de código de estado</w:t>
      </w:r>
    </w:p>
    <w:p w14:paraId="2F452480" w14:textId="77777777" w:rsidR="009C46CE" w:rsidRPr="007867F2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2A6211ED" w14:textId="0A14FA3D" w:rsidR="009C46CE" w:rsidRPr="007867F2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3289C0D7">
        <w:rPr>
          <w:rFonts w:ascii="Arial" w:hAnsi="Arial" w:cs="Arial"/>
          <w:sz w:val="24"/>
          <w:szCs w:val="24"/>
          <w:lang w:val="es"/>
        </w:rPr>
        <w:t>Los códigos de estado ayudan a identificar en qué punto del proceso de determinación de la elegibilidad se encuentra una persona.</w:t>
      </w:r>
      <w:r w:rsidR="007867F2">
        <w:rPr>
          <w:rFonts w:ascii="Arial" w:hAnsi="Arial" w:cs="Arial"/>
          <w:sz w:val="24"/>
          <w:szCs w:val="24"/>
          <w:lang w:val="es"/>
        </w:rPr>
        <w:t xml:space="preserve"> </w:t>
      </w:r>
      <w:r w:rsidRPr="3289C0D7">
        <w:rPr>
          <w:rFonts w:ascii="Arial" w:hAnsi="Arial" w:cs="Arial"/>
          <w:sz w:val="24"/>
          <w:szCs w:val="24"/>
          <w:lang w:val="es"/>
        </w:rPr>
        <w:t>También ayudan a identificar a las personas que son elegibles para determinados servicios.</w:t>
      </w:r>
    </w:p>
    <w:p w14:paraId="182E235B" w14:textId="0E34EB7B" w:rsidR="009C46CE" w:rsidRPr="007867F2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D3DF337" w14:textId="0A9408AC" w:rsidR="00DC009B" w:rsidRPr="007867F2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"/>
        </w:rPr>
        <w:t>Hay algunas situaciones para las que California actualmente no recoge datos, como cuando una persona se traslada a otro estado o es encarcelada.</w:t>
      </w:r>
      <w:r w:rsidR="007867F2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En estas situaciones, puede que la persona no esté recibiendo servicios activamente, pero la elegibilidad debe permanecer abierta para el futuro.</w:t>
      </w:r>
      <w:r w:rsidR="007867F2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En otras situaciones, un centro regional utilizará el código 5 ("un traslado cerrado") para una persona que se traslada a un nuevo centro regional, y el centro regional receptor utiliza el código 2 para los servicios activos de esa misma persona.</w:t>
      </w:r>
      <w:r w:rsidR="007867F2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No está clara la necesidad de utilizar un código diferente para una persona que recibe servicios continuos, independientemente del centro regional.</w:t>
      </w:r>
    </w:p>
    <w:p w14:paraId="7D340BAD" w14:textId="77777777" w:rsidR="00DC009B" w:rsidRPr="007867F2" w:rsidRDefault="00DC009B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4145A52" w14:textId="3FCDBA52" w:rsidR="00DC009B" w:rsidRDefault="00000000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A continuación se indican los cambios posibles.</w:t>
      </w:r>
      <w:r w:rsidR="007867F2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Puede sugerir otros cambios posibles.</w:t>
      </w:r>
    </w:p>
    <w:p w14:paraId="0249CB10" w14:textId="3AFE8DC2" w:rsidR="009C46CE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42D9">
        <w:rPr>
          <w:rFonts w:ascii="Arial" w:hAnsi="Arial" w:cs="Arial"/>
          <w:sz w:val="24"/>
          <w:szCs w:val="24"/>
          <w:lang w:val="es"/>
        </w:rPr>
        <w:t>¿Debería crearse un nuevo código "M" de monitoreo para situaciones como la descrita anteriormente? (temporalmente fuera del estado, cárcel, justicia de menores, por ejemplo)</w:t>
      </w:r>
    </w:p>
    <w:p w14:paraId="20987A4B" w14:textId="1B3FE2E8" w:rsidR="005D54E6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¿Debería dejar de utilizarse el código "5" para las personas que se trasladan entre centros regionales?</w:t>
      </w:r>
    </w:p>
    <w:p w14:paraId="28FDE0E1" w14:textId="7EB9CCE6" w:rsidR="006A6076" w:rsidRPr="00AA42D9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¿Deberían eliminarse los códigos que rara vez se utilizan, como P y R?</w:t>
      </w:r>
    </w:p>
    <w:p w14:paraId="4841A5FE" w14:textId="78B98D31" w:rsidR="000310B5" w:rsidRPr="00AA42D9" w:rsidRDefault="0000000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¿Hay alguna otra situación que debería identificarse?</w:t>
      </w:r>
    </w:p>
    <w:p w14:paraId="0BFCF3B5" w14:textId="395ACFC8" w:rsidR="009C46CE" w:rsidRPr="002C57BC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179"/>
        <w:gridCol w:w="3003"/>
        <w:gridCol w:w="2302"/>
      </w:tblGrid>
      <w:tr w:rsidR="00EB4360" w14:paraId="487753DA" w14:textId="0F593B8C" w:rsidTr="00A41AB4">
        <w:tc>
          <w:tcPr>
            <w:tcW w:w="1866" w:type="dxa"/>
          </w:tcPr>
          <w:p w14:paraId="2DF7A2F3" w14:textId="77777777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Código de estado actual</w:t>
            </w:r>
          </w:p>
        </w:tc>
        <w:tc>
          <w:tcPr>
            <w:tcW w:w="2179" w:type="dxa"/>
          </w:tcPr>
          <w:p w14:paraId="103305D8" w14:textId="68BC827F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Código de estado posible</w:t>
            </w:r>
          </w:p>
        </w:tc>
        <w:tc>
          <w:tcPr>
            <w:tcW w:w="3003" w:type="dxa"/>
          </w:tcPr>
          <w:p w14:paraId="1073E07A" w14:textId="7EBAA8E2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Definición actual</w:t>
            </w:r>
          </w:p>
        </w:tc>
        <w:tc>
          <w:tcPr>
            <w:tcW w:w="2302" w:type="dxa"/>
          </w:tcPr>
          <w:p w14:paraId="6D4E1863" w14:textId="1A0EB621" w:rsidR="00A93BEA" w:rsidRPr="0079097F" w:rsidRDefault="00000000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Cambio posible</w:t>
            </w:r>
          </w:p>
        </w:tc>
      </w:tr>
      <w:tr w:rsidR="00EB4360" w14:paraId="109C2722" w14:textId="5BD450E5" w:rsidTr="00A41AB4">
        <w:tc>
          <w:tcPr>
            <w:tcW w:w="1866" w:type="dxa"/>
          </w:tcPr>
          <w:p w14:paraId="24D8C07E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0</w:t>
            </w:r>
          </w:p>
        </w:tc>
        <w:tc>
          <w:tcPr>
            <w:tcW w:w="2179" w:type="dxa"/>
          </w:tcPr>
          <w:p w14:paraId="2A5D63A3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0</w:t>
            </w:r>
          </w:p>
        </w:tc>
        <w:tc>
          <w:tcPr>
            <w:tcW w:w="3003" w:type="dxa"/>
          </w:tcPr>
          <w:p w14:paraId="5BC43117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Admisión y evaluación</w:t>
            </w:r>
          </w:p>
        </w:tc>
        <w:tc>
          <w:tcPr>
            <w:tcW w:w="2302" w:type="dxa"/>
          </w:tcPr>
          <w:p w14:paraId="7B3055B4" w14:textId="0254D87A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Sin cambios</w:t>
            </w:r>
          </w:p>
        </w:tc>
      </w:tr>
      <w:tr w:rsidR="00EB4360" w14:paraId="3E047927" w14:textId="09F9EAB0" w:rsidTr="00A41AB4">
        <w:tc>
          <w:tcPr>
            <w:tcW w:w="1866" w:type="dxa"/>
          </w:tcPr>
          <w:p w14:paraId="51960CC8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1</w:t>
            </w:r>
          </w:p>
        </w:tc>
        <w:tc>
          <w:tcPr>
            <w:tcW w:w="2179" w:type="dxa"/>
          </w:tcPr>
          <w:p w14:paraId="04752ECD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1</w:t>
            </w:r>
          </w:p>
        </w:tc>
        <w:tc>
          <w:tcPr>
            <w:tcW w:w="3003" w:type="dxa"/>
          </w:tcPr>
          <w:p w14:paraId="1E910F4B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Programa Early Start (menores de 3 años)</w:t>
            </w:r>
          </w:p>
        </w:tc>
        <w:tc>
          <w:tcPr>
            <w:tcW w:w="2302" w:type="dxa"/>
          </w:tcPr>
          <w:p w14:paraId="53AD0B5F" w14:textId="38DE8A11" w:rsidR="00E56254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Sin cambios</w:t>
            </w:r>
          </w:p>
        </w:tc>
      </w:tr>
      <w:tr w:rsidR="00EB4360" w14:paraId="1959C36B" w14:textId="15B57B81" w:rsidTr="00A41AB4">
        <w:tc>
          <w:tcPr>
            <w:tcW w:w="1866" w:type="dxa"/>
          </w:tcPr>
          <w:p w14:paraId="4CA89CE4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2</w:t>
            </w:r>
          </w:p>
        </w:tc>
        <w:tc>
          <w:tcPr>
            <w:tcW w:w="2179" w:type="dxa"/>
          </w:tcPr>
          <w:p w14:paraId="7B97BADB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2</w:t>
            </w:r>
          </w:p>
        </w:tc>
        <w:tc>
          <w:tcPr>
            <w:tcW w:w="3003" w:type="dxa"/>
          </w:tcPr>
          <w:p w14:paraId="06E85035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Servicios de la Ley Lanterman activos</w:t>
            </w:r>
          </w:p>
        </w:tc>
        <w:tc>
          <w:tcPr>
            <w:tcW w:w="2302" w:type="dxa"/>
          </w:tcPr>
          <w:p w14:paraId="6E4FB4CA" w14:textId="4C92BEDC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Sin cambios</w:t>
            </w:r>
          </w:p>
        </w:tc>
      </w:tr>
      <w:tr w:rsidR="00EB4360" w14:paraId="7A4CFCB0" w14:textId="058A2169" w:rsidTr="00A41AB4">
        <w:tc>
          <w:tcPr>
            <w:tcW w:w="1866" w:type="dxa"/>
          </w:tcPr>
          <w:p w14:paraId="23AAA242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3</w:t>
            </w:r>
          </w:p>
        </w:tc>
        <w:tc>
          <w:tcPr>
            <w:tcW w:w="2179" w:type="dxa"/>
          </w:tcPr>
          <w:p w14:paraId="641F9544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3</w:t>
            </w:r>
          </w:p>
        </w:tc>
        <w:tc>
          <w:tcPr>
            <w:tcW w:w="3003" w:type="dxa"/>
          </w:tcPr>
          <w:p w14:paraId="2AAE42FF" w14:textId="7777777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Personas en riesgo (genética)</w:t>
            </w:r>
          </w:p>
        </w:tc>
        <w:tc>
          <w:tcPr>
            <w:tcW w:w="2302" w:type="dxa"/>
          </w:tcPr>
          <w:p w14:paraId="1F307A2F" w14:textId="0D26C391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Sin cambios</w:t>
            </w:r>
          </w:p>
        </w:tc>
      </w:tr>
      <w:tr w:rsidR="00EB4360" w14:paraId="0DA5DA0F" w14:textId="16FD4769" w:rsidTr="00A41AB4">
        <w:tc>
          <w:tcPr>
            <w:tcW w:w="1866" w:type="dxa"/>
          </w:tcPr>
          <w:p w14:paraId="7686D3C9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4</w:t>
            </w:r>
          </w:p>
        </w:tc>
        <w:tc>
          <w:tcPr>
            <w:tcW w:w="2179" w:type="dxa"/>
          </w:tcPr>
          <w:p w14:paraId="2D77BCEF" w14:textId="77777777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4</w:t>
            </w:r>
          </w:p>
        </w:tc>
        <w:tc>
          <w:tcPr>
            <w:tcW w:w="3003" w:type="dxa"/>
          </w:tcPr>
          <w:p w14:paraId="6597DA7D" w14:textId="00BD035D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  <w:lang w:val="es"/>
              </w:rPr>
              <w:t>Persona inactiva</w:t>
            </w:r>
          </w:p>
        </w:tc>
        <w:tc>
          <w:tcPr>
            <w:tcW w:w="2302" w:type="dxa"/>
          </w:tcPr>
          <w:p w14:paraId="0DA93B4C" w14:textId="6D7195F3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Sin cambios</w:t>
            </w:r>
          </w:p>
        </w:tc>
      </w:tr>
      <w:tr w:rsidR="00EB4360" w14:paraId="6006FAB5" w14:textId="33036A88" w:rsidTr="00A41AB4">
        <w:tc>
          <w:tcPr>
            <w:tcW w:w="1866" w:type="dxa"/>
          </w:tcPr>
          <w:p w14:paraId="31354633" w14:textId="7F2E11E6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5</w:t>
            </w:r>
          </w:p>
        </w:tc>
        <w:tc>
          <w:tcPr>
            <w:tcW w:w="2179" w:type="dxa"/>
          </w:tcPr>
          <w:p w14:paraId="63D2EDB7" w14:textId="25718F7B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5</w:t>
            </w:r>
          </w:p>
        </w:tc>
        <w:tc>
          <w:tcPr>
            <w:tcW w:w="3003" w:type="dxa"/>
          </w:tcPr>
          <w:p w14:paraId="2DF6617E" w14:textId="444AD1FA" w:rsidR="00A93BEA" w:rsidRPr="00C329CA" w:rsidRDefault="00000000" w:rsidP="0003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Cerrado - Traslado del centro regional</w:t>
            </w:r>
          </w:p>
        </w:tc>
        <w:tc>
          <w:tcPr>
            <w:tcW w:w="2302" w:type="dxa"/>
          </w:tcPr>
          <w:p w14:paraId="251AB5D4" w14:textId="5CB6B58A" w:rsidR="00A93BEA" w:rsidRPr="003E0C2D" w:rsidRDefault="00000000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lang w:val="es"/>
              </w:rPr>
              <w:t>Borrar</w:t>
            </w:r>
          </w:p>
        </w:tc>
      </w:tr>
      <w:tr w:rsidR="00EB4360" w14:paraId="0A71EF23" w14:textId="1BF621C2" w:rsidTr="00A41AB4">
        <w:tc>
          <w:tcPr>
            <w:tcW w:w="1866" w:type="dxa"/>
          </w:tcPr>
          <w:p w14:paraId="27C40035" w14:textId="109A1CF5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6</w:t>
            </w:r>
          </w:p>
        </w:tc>
        <w:tc>
          <w:tcPr>
            <w:tcW w:w="2179" w:type="dxa"/>
          </w:tcPr>
          <w:p w14:paraId="2548BBBC" w14:textId="03558A1F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6</w:t>
            </w:r>
          </w:p>
        </w:tc>
        <w:tc>
          <w:tcPr>
            <w:tcW w:w="3003" w:type="dxa"/>
          </w:tcPr>
          <w:p w14:paraId="7256E3E6" w14:textId="11916CA9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Cerrado - sin discapacidad del desarrollo</w:t>
            </w:r>
          </w:p>
        </w:tc>
        <w:tc>
          <w:tcPr>
            <w:tcW w:w="2302" w:type="dxa"/>
          </w:tcPr>
          <w:p w14:paraId="4C79DEAD" w14:textId="7CC267BF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Sin cambios</w:t>
            </w:r>
          </w:p>
        </w:tc>
      </w:tr>
      <w:tr w:rsidR="00EB4360" w14:paraId="484501EF" w14:textId="58449577" w:rsidTr="00A41AB4">
        <w:tc>
          <w:tcPr>
            <w:tcW w:w="1866" w:type="dxa"/>
          </w:tcPr>
          <w:p w14:paraId="08CC7DEE" w14:textId="29C4639E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7</w:t>
            </w:r>
          </w:p>
        </w:tc>
        <w:tc>
          <w:tcPr>
            <w:tcW w:w="2179" w:type="dxa"/>
          </w:tcPr>
          <w:p w14:paraId="2807C524" w14:textId="6E2E71B9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7</w:t>
            </w:r>
          </w:p>
        </w:tc>
        <w:tc>
          <w:tcPr>
            <w:tcW w:w="3003" w:type="dxa"/>
          </w:tcPr>
          <w:p w14:paraId="4D22B9F6" w14:textId="5CDAB06A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Cerrado - Fallecido</w:t>
            </w:r>
          </w:p>
        </w:tc>
        <w:tc>
          <w:tcPr>
            <w:tcW w:w="2302" w:type="dxa"/>
          </w:tcPr>
          <w:p w14:paraId="5A26CA4C" w14:textId="25431F2D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Sin cambios</w:t>
            </w:r>
          </w:p>
        </w:tc>
      </w:tr>
      <w:tr w:rsidR="00EB4360" w14:paraId="2DE5B3A0" w14:textId="445F3C57" w:rsidTr="00A41AB4">
        <w:tc>
          <w:tcPr>
            <w:tcW w:w="1866" w:type="dxa"/>
          </w:tcPr>
          <w:p w14:paraId="76F671F9" w14:textId="06CDB16F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8</w:t>
            </w:r>
          </w:p>
        </w:tc>
        <w:tc>
          <w:tcPr>
            <w:tcW w:w="2179" w:type="dxa"/>
          </w:tcPr>
          <w:p w14:paraId="677F58F0" w14:textId="1C1CA01B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8</w:t>
            </w:r>
          </w:p>
        </w:tc>
        <w:tc>
          <w:tcPr>
            <w:tcW w:w="3003" w:type="dxa"/>
          </w:tcPr>
          <w:p w14:paraId="1B83E49A" w14:textId="6A5E210B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En el Centro de Desarrollo de Sonoma o en el Hospital Estatal</w:t>
            </w:r>
          </w:p>
        </w:tc>
        <w:tc>
          <w:tcPr>
            <w:tcW w:w="2302" w:type="dxa"/>
          </w:tcPr>
          <w:p w14:paraId="7572E6F1" w14:textId="77777777" w:rsidR="00A93BEA" w:rsidRPr="0003686D" w:rsidRDefault="0000000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lang w:val="es"/>
              </w:rPr>
              <w:t>En el Hospital estatal</w:t>
            </w:r>
          </w:p>
          <w:p w14:paraId="149AA3FC" w14:textId="5AC095F8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 xml:space="preserve">(El Centro de Desarrollo de </w:t>
            </w:r>
            <w:r>
              <w:rPr>
                <w:rFonts w:ascii="Arial" w:hAnsi="Arial" w:cs="Arial"/>
                <w:sz w:val="24"/>
                <w:szCs w:val="24"/>
                <w:lang w:val="es"/>
              </w:rPr>
              <w:lastRenderedPageBreak/>
              <w:t>Sonoma está cerrado)</w:t>
            </w:r>
          </w:p>
        </w:tc>
      </w:tr>
      <w:tr w:rsidR="00EB4360" w14:paraId="0C104336" w14:textId="109DC9CF" w:rsidTr="00A41AB4">
        <w:tc>
          <w:tcPr>
            <w:tcW w:w="1866" w:type="dxa"/>
          </w:tcPr>
          <w:p w14:paraId="1AC0620F" w14:textId="1136E8CE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lastRenderedPageBreak/>
              <w:t>9</w:t>
            </w:r>
          </w:p>
        </w:tc>
        <w:tc>
          <w:tcPr>
            <w:tcW w:w="2179" w:type="dxa"/>
          </w:tcPr>
          <w:p w14:paraId="617E92EB" w14:textId="028DD4C5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9</w:t>
            </w:r>
          </w:p>
        </w:tc>
        <w:tc>
          <w:tcPr>
            <w:tcW w:w="3003" w:type="dxa"/>
          </w:tcPr>
          <w:p w14:paraId="4FD7276C" w14:textId="5DCD2F87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Cerrado - Otro</w:t>
            </w:r>
          </w:p>
        </w:tc>
        <w:tc>
          <w:tcPr>
            <w:tcW w:w="2302" w:type="dxa"/>
          </w:tcPr>
          <w:p w14:paraId="1053B164" w14:textId="39E39AD5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Sin cambios</w:t>
            </w:r>
          </w:p>
        </w:tc>
      </w:tr>
      <w:tr w:rsidR="00EB4360" w14:paraId="0E9F54E6" w14:textId="77777777" w:rsidTr="00A41AB4">
        <w:tc>
          <w:tcPr>
            <w:tcW w:w="1866" w:type="dxa"/>
          </w:tcPr>
          <w:p w14:paraId="3B4E509A" w14:textId="1188B04F" w:rsidR="00733DC8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D</w:t>
            </w:r>
          </w:p>
        </w:tc>
        <w:tc>
          <w:tcPr>
            <w:tcW w:w="2179" w:type="dxa"/>
          </w:tcPr>
          <w:p w14:paraId="4677025B" w14:textId="43E07561" w:rsidR="00733DC8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D</w:t>
            </w:r>
          </w:p>
        </w:tc>
        <w:tc>
          <w:tcPr>
            <w:tcW w:w="3003" w:type="dxa"/>
          </w:tcPr>
          <w:p w14:paraId="5EA231CD" w14:textId="1FF5C189" w:rsidR="00733DC8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Cerrado - sin determinar</w:t>
            </w:r>
          </w:p>
        </w:tc>
        <w:tc>
          <w:tcPr>
            <w:tcW w:w="2302" w:type="dxa"/>
          </w:tcPr>
          <w:p w14:paraId="0F5D7006" w14:textId="211A483C" w:rsidR="00733DC8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303600">
              <w:rPr>
                <w:rFonts w:ascii="Arial" w:hAnsi="Arial" w:cs="Arial"/>
                <w:color w:val="FF0000"/>
                <w:sz w:val="24"/>
                <w:szCs w:val="24"/>
                <w:lang w:val="es"/>
              </w:rPr>
              <w:t>¿Cambio?</w:t>
            </w:r>
          </w:p>
        </w:tc>
      </w:tr>
      <w:tr w:rsidR="00EB4360" w14:paraId="64A5BEDD" w14:textId="68B2B6CC" w:rsidTr="00A41AB4">
        <w:tc>
          <w:tcPr>
            <w:tcW w:w="1866" w:type="dxa"/>
          </w:tcPr>
          <w:p w14:paraId="0D4C67C1" w14:textId="6BB7A190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P</w:t>
            </w:r>
          </w:p>
        </w:tc>
        <w:tc>
          <w:tcPr>
            <w:tcW w:w="2179" w:type="dxa"/>
          </w:tcPr>
          <w:p w14:paraId="473500B3" w14:textId="7EBDF663" w:rsidR="00A93BEA" w:rsidRPr="00C329CA" w:rsidRDefault="00000000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P</w:t>
            </w:r>
          </w:p>
        </w:tc>
        <w:tc>
          <w:tcPr>
            <w:tcW w:w="3003" w:type="dxa"/>
          </w:tcPr>
          <w:p w14:paraId="3F417A69" w14:textId="77777777" w:rsidR="00A93BE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Prevención</w:t>
            </w:r>
          </w:p>
          <w:p w14:paraId="5768A599" w14:textId="08C2E489" w:rsidR="007B2835" w:rsidRPr="00C329CA" w:rsidRDefault="007B2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B1BAB4B" w14:textId="10459A19" w:rsidR="00A93BEA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lang w:val="es"/>
              </w:rPr>
              <w:t>Borrar</w:t>
            </w:r>
          </w:p>
        </w:tc>
      </w:tr>
      <w:tr w:rsidR="00EB4360" w14:paraId="1F79297C" w14:textId="77777777" w:rsidTr="00B830C0">
        <w:tc>
          <w:tcPr>
            <w:tcW w:w="1866" w:type="dxa"/>
          </w:tcPr>
          <w:p w14:paraId="7D80A312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Código de estado actual</w:t>
            </w:r>
          </w:p>
        </w:tc>
        <w:tc>
          <w:tcPr>
            <w:tcW w:w="2179" w:type="dxa"/>
          </w:tcPr>
          <w:p w14:paraId="4AFCF6C7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Código de estado posible</w:t>
            </w:r>
          </w:p>
        </w:tc>
        <w:tc>
          <w:tcPr>
            <w:tcW w:w="3003" w:type="dxa"/>
          </w:tcPr>
          <w:p w14:paraId="65941944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Definición actual</w:t>
            </w:r>
          </w:p>
        </w:tc>
        <w:tc>
          <w:tcPr>
            <w:tcW w:w="2302" w:type="dxa"/>
          </w:tcPr>
          <w:p w14:paraId="7D9A31E5" w14:textId="77777777" w:rsidR="00EC5EA0" w:rsidRPr="0079097F" w:rsidRDefault="0000000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"/>
              </w:rPr>
              <w:t>Cambio posible</w:t>
            </w:r>
          </w:p>
        </w:tc>
      </w:tr>
      <w:tr w:rsidR="00EB4360" w14:paraId="687EC418" w14:textId="77777777" w:rsidTr="00A41AB4">
        <w:tc>
          <w:tcPr>
            <w:tcW w:w="1866" w:type="dxa"/>
          </w:tcPr>
          <w:p w14:paraId="3183E654" w14:textId="4E01E2E3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R</w:t>
            </w:r>
          </w:p>
        </w:tc>
        <w:tc>
          <w:tcPr>
            <w:tcW w:w="2179" w:type="dxa"/>
          </w:tcPr>
          <w:p w14:paraId="2C280194" w14:textId="0CDF10CC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R</w:t>
            </w:r>
          </w:p>
        </w:tc>
        <w:tc>
          <w:tcPr>
            <w:tcW w:w="3003" w:type="dxa"/>
          </w:tcPr>
          <w:p w14:paraId="15D1552C" w14:textId="29739E3B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Cerrado - Derivación a los Servicios de Recursos de Prevención y Derivación</w:t>
            </w:r>
          </w:p>
        </w:tc>
        <w:tc>
          <w:tcPr>
            <w:tcW w:w="2302" w:type="dxa"/>
          </w:tcPr>
          <w:p w14:paraId="1ABD3AA0" w14:textId="711A6B36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lang w:val="es"/>
              </w:rPr>
              <w:t>Borrar</w:t>
            </w:r>
          </w:p>
        </w:tc>
      </w:tr>
      <w:tr w:rsidR="00EB4360" w14:paraId="7C0C1CF5" w14:textId="77777777" w:rsidTr="00A41AB4">
        <w:tc>
          <w:tcPr>
            <w:tcW w:w="1866" w:type="dxa"/>
          </w:tcPr>
          <w:p w14:paraId="6235C0DB" w14:textId="02CE3D92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S</w:t>
            </w:r>
          </w:p>
        </w:tc>
        <w:tc>
          <w:tcPr>
            <w:tcW w:w="2179" w:type="dxa"/>
          </w:tcPr>
          <w:p w14:paraId="4334803A" w14:textId="3D1CB6C6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S</w:t>
            </w:r>
          </w:p>
        </w:tc>
        <w:tc>
          <w:tcPr>
            <w:tcW w:w="3003" w:type="dxa"/>
          </w:tcPr>
          <w:p w14:paraId="502815C6" w14:textId="268F1BA6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Cerrado - fuera del estado</w:t>
            </w:r>
          </w:p>
        </w:tc>
        <w:tc>
          <w:tcPr>
            <w:tcW w:w="2302" w:type="dxa"/>
          </w:tcPr>
          <w:p w14:paraId="2CD82B91" w14:textId="10F25D3C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Sin cambios</w:t>
            </w:r>
          </w:p>
        </w:tc>
      </w:tr>
      <w:tr w:rsidR="00EB4360" w14:paraId="038AA577" w14:textId="77777777" w:rsidTr="00A41AB4">
        <w:tc>
          <w:tcPr>
            <w:tcW w:w="1866" w:type="dxa"/>
          </w:tcPr>
          <w:p w14:paraId="77BFE78D" w14:textId="091A3E98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U</w:t>
            </w:r>
          </w:p>
        </w:tc>
        <w:tc>
          <w:tcPr>
            <w:tcW w:w="2179" w:type="dxa"/>
          </w:tcPr>
          <w:p w14:paraId="1822F281" w14:textId="4EE01107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U</w:t>
            </w:r>
          </w:p>
        </w:tc>
        <w:tc>
          <w:tcPr>
            <w:tcW w:w="3003" w:type="dxa"/>
          </w:tcPr>
          <w:p w14:paraId="0FBDF018" w14:textId="2101497B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 xml:space="preserve">Elegibilidad provisional </w:t>
            </w:r>
          </w:p>
        </w:tc>
        <w:tc>
          <w:tcPr>
            <w:tcW w:w="2302" w:type="dxa"/>
          </w:tcPr>
          <w:p w14:paraId="04B08929" w14:textId="0B5F3E6D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Sin cambios</w:t>
            </w:r>
          </w:p>
        </w:tc>
      </w:tr>
      <w:tr w:rsidR="00EB4360" w14:paraId="7F3E0DBD" w14:textId="77777777" w:rsidTr="00A41AB4">
        <w:tc>
          <w:tcPr>
            <w:tcW w:w="1866" w:type="dxa"/>
          </w:tcPr>
          <w:p w14:paraId="78FA8937" w14:textId="253188F4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--</w:t>
            </w:r>
          </w:p>
        </w:tc>
        <w:tc>
          <w:tcPr>
            <w:tcW w:w="2179" w:type="dxa"/>
          </w:tcPr>
          <w:p w14:paraId="3E6EEBA8" w14:textId="4A4F795D" w:rsidR="00C34EDC" w:rsidRPr="00C329CA" w:rsidRDefault="00000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M</w:t>
            </w:r>
          </w:p>
        </w:tc>
        <w:tc>
          <w:tcPr>
            <w:tcW w:w="3003" w:type="dxa"/>
          </w:tcPr>
          <w:p w14:paraId="40535C6E" w14:textId="1DC46A93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"/>
              </w:rPr>
              <w:t>Monitoreo</w:t>
            </w:r>
          </w:p>
        </w:tc>
        <w:tc>
          <w:tcPr>
            <w:tcW w:w="2302" w:type="dxa"/>
          </w:tcPr>
          <w:p w14:paraId="590DBDFA" w14:textId="19AD62B0" w:rsidR="00C34EDC" w:rsidRPr="00C329CA" w:rsidRDefault="00000000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  <w:lang w:val="es"/>
              </w:rPr>
              <w:t>Nuevo</w:t>
            </w:r>
          </w:p>
        </w:tc>
      </w:tr>
    </w:tbl>
    <w:p w14:paraId="20F66C7F" w14:textId="77777777" w:rsidR="009C46CE" w:rsidRPr="002C57BC" w:rsidRDefault="009C46CE" w:rsidP="4670D1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3D0F" w14:textId="77777777" w:rsidR="00C10C0D" w:rsidRDefault="00C10C0D">
      <w:pPr>
        <w:spacing w:after="0" w:line="240" w:lineRule="auto"/>
      </w:pPr>
      <w:r>
        <w:separator/>
      </w:r>
    </w:p>
  </w:endnote>
  <w:endnote w:type="continuationSeparator" w:id="0">
    <w:p w14:paraId="5F082819" w14:textId="77777777" w:rsidR="00C10C0D" w:rsidRDefault="00C1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CEAA" w14:textId="77777777" w:rsidR="00C10C0D" w:rsidRDefault="00C10C0D">
      <w:pPr>
        <w:spacing w:after="0" w:line="240" w:lineRule="auto"/>
      </w:pPr>
      <w:r>
        <w:separator/>
      </w:r>
    </w:p>
  </w:footnote>
  <w:footnote w:type="continuationSeparator" w:id="0">
    <w:p w14:paraId="5AB60590" w14:textId="77777777" w:rsidR="00C10C0D" w:rsidRDefault="00C1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es"/>
      </w:rPr>
      <w:t>Borrador de comentarios públicos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es"/>
      </w:rPr>
      <w:t>Febrero del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6D40CA1C">
      <w:start w:val="1"/>
      <w:numFmt w:val="lowerLetter"/>
      <w:lvlText w:val="%1)"/>
      <w:lvlJc w:val="left"/>
      <w:pPr>
        <w:ind w:left="1080" w:hanging="360"/>
      </w:pPr>
    </w:lvl>
    <w:lvl w:ilvl="1" w:tplc="333AB2A6">
      <w:start w:val="1"/>
      <w:numFmt w:val="lowerLetter"/>
      <w:lvlText w:val="%2."/>
      <w:lvlJc w:val="left"/>
      <w:pPr>
        <w:ind w:left="1800" w:hanging="360"/>
      </w:pPr>
    </w:lvl>
    <w:lvl w:ilvl="2" w:tplc="1110CEA0" w:tentative="1">
      <w:start w:val="1"/>
      <w:numFmt w:val="lowerRoman"/>
      <w:lvlText w:val="%3."/>
      <w:lvlJc w:val="right"/>
      <w:pPr>
        <w:ind w:left="2520" w:hanging="180"/>
      </w:pPr>
    </w:lvl>
    <w:lvl w:ilvl="3" w:tplc="577209AA" w:tentative="1">
      <w:start w:val="1"/>
      <w:numFmt w:val="decimal"/>
      <w:lvlText w:val="%4."/>
      <w:lvlJc w:val="left"/>
      <w:pPr>
        <w:ind w:left="3240" w:hanging="360"/>
      </w:pPr>
    </w:lvl>
    <w:lvl w:ilvl="4" w:tplc="37F8A602" w:tentative="1">
      <w:start w:val="1"/>
      <w:numFmt w:val="lowerLetter"/>
      <w:lvlText w:val="%5."/>
      <w:lvlJc w:val="left"/>
      <w:pPr>
        <w:ind w:left="3960" w:hanging="360"/>
      </w:pPr>
    </w:lvl>
    <w:lvl w:ilvl="5" w:tplc="1458EA58" w:tentative="1">
      <w:start w:val="1"/>
      <w:numFmt w:val="lowerRoman"/>
      <w:lvlText w:val="%6."/>
      <w:lvlJc w:val="right"/>
      <w:pPr>
        <w:ind w:left="4680" w:hanging="180"/>
      </w:pPr>
    </w:lvl>
    <w:lvl w:ilvl="6" w:tplc="BDA29CD2" w:tentative="1">
      <w:start w:val="1"/>
      <w:numFmt w:val="decimal"/>
      <w:lvlText w:val="%7."/>
      <w:lvlJc w:val="left"/>
      <w:pPr>
        <w:ind w:left="5400" w:hanging="360"/>
      </w:pPr>
    </w:lvl>
    <w:lvl w:ilvl="7" w:tplc="D43ED93C" w:tentative="1">
      <w:start w:val="1"/>
      <w:numFmt w:val="lowerLetter"/>
      <w:lvlText w:val="%8."/>
      <w:lvlJc w:val="left"/>
      <w:pPr>
        <w:ind w:left="6120" w:hanging="360"/>
      </w:pPr>
    </w:lvl>
    <w:lvl w:ilvl="8" w:tplc="67AEFD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C9986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0B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88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20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C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84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69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EA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6B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4CEA31D2">
      <w:start w:val="1"/>
      <w:numFmt w:val="decimal"/>
      <w:lvlText w:val="%1."/>
      <w:lvlJc w:val="left"/>
      <w:pPr>
        <w:ind w:left="720" w:hanging="360"/>
      </w:pPr>
    </w:lvl>
    <w:lvl w:ilvl="1" w:tplc="AC5E0080" w:tentative="1">
      <w:start w:val="1"/>
      <w:numFmt w:val="lowerLetter"/>
      <w:lvlText w:val="%2."/>
      <w:lvlJc w:val="left"/>
      <w:pPr>
        <w:ind w:left="1440" w:hanging="360"/>
      </w:pPr>
    </w:lvl>
    <w:lvl w:ilvl="2" w:tplc="A47CC95A" w:tentative="1">
      <w:start w:val="1"/>
      <w:numFmt w:val="lowerRoman"/>
      <w:lvlText w:val="%3."/>
      <w:lvlJc w:val="right"/>
      <w:pPr>
        <w:ind w:left="2160" w:hanging="180"/>
      </w:pPr>
    </w:lvl>
    <w:lvl w:ilvl="3" w:tplc="1876BEA8" w:tentative="1">
      <w:start w:val="1"/>
      <w:numFmt w:val="decimal"/>
      <w:lvlText w:val="%4."/>
      <w:lvlJc w:val="left"/>
      <w:pPr>
        <w:ind w:left="2880" w:hanging="360"/>
      </w:pPr>
    </w:lvl>
    <w:lvl w:ilvl="4" w:tplc="D1D6B2B4" w:tentative="1">
      <w:start w:val="1"/>
      <w:numFmt w:val="lowerLetter"/>
      <w:lvlText w:val="%5."/>
      <w:lvlJc w:val="left"/>
      <w:pPr>
        <w:ind w:left="3600" w:hanging="360"/>
      </w:pPr>
    </w:lvl>
    <w:lvl w:ilvl="5" w:tplc="259E8D54" w:tentative="1">
      <w:start w:val="1"/>
      <w:numFmt w:val="lowerRoman"/>
      <w:lvlText w:val="%6."/>
      <w:lvlJc w:val="right"/>
      <w:pPr>
        <w:ind w:left="4320" w:hanging="180"/>
      </w:pPr>
    </w:lvl>
    <w:lvl w:ilvl="6" w:tplc="5144F230" w:tentative="1">
      <w:start w:val="1"/>
      <w:numFmt w:val="decimal"/>
      <w:lvlText w:val="%7."/>
      <w:lvlJc w:val="left"/>
      <w:pPr>
        <w:ind w:left="5040" w:hanging="360"/>
      </w:pPr>
    </w:lvl>
    <w:lvl w:ilvl="7" w:tplc="CD8E6DC4" w:tentative="1">
      <w:start w:val="1"/>
      <w:numFmt w:val="lowerLetter"/>
      <w:lvlText w:val="%8."/>
      <w:lvlJc w:val="left"/>
      <w:pPr>
        <w:ind w:left="5760" w:hanging="360"/>
      </w:pPr>
    </w:lvl>
    <w:lvl w:ilvl="8" w:tplc="66AC2E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93BC2BA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BD8A0520" w:tentative="1">
      <w:start w:val="1"/>
      <w:numFmt w:val="lowerLetter"/>
      <w:lvlText w:val="%2."/>
      <w:lvlJc w:val="left"/>
      <w:pPr>
        <w:ind w:left="1133" w:hanging="360"/>
      </w:pPr>
    </w:lvl>
    <w:lvl w:ilvl="2" w:tplc="D5000562" w:tentative="1">
      <w:start w:val="1"/>
      <w:numFmt w:val="lowerRoman"/>
      <w:lvlText w:val="%3."/>
      <w:lvlJc w:val="right"/>
      <w:pPr>
        <w:ind w:left="1853" w:hanging="180"/>
      </w:pPr>
    </w:lvl>
    <w:lvl w:ilvl="3" w:tplc="DC788D2E" w:tentative="1">
      <w:start w:val="1"/>
      <w:numFmt w:val="decimal"/>
      <w:lvlText w:val="%4."/>
      <w:lvlJc w:val="left"/>
      <w:pPr>
        <w:ind w:left="2573" w:hanging="360"/>
      </w:pPr>
    </w:lvl>
    <w:lvl w:ilvl="4" w:tplc="852ECCC0" w:tentative="1">
      <w:start w:val="1"/>
      <w:numFmt w:val="lowerLetter"/>
      <w:lvlText w:val="%5."/>
      <w:lvlJc w:val="left"/>
      <w:pPr>
        <w:ind w:left="3293" w:hanging="360"/>
      </w:pPr>
    </w:lvl>
    <w:lvl w:ilvl="5" w:tplc="80C6C034" w:tentative="1">
      <w:start w:val="1"/>
      <w:numFmt w:val="lowerRoman"/>
      <w:lvlText w:val="%6."/>
      <w:lvlJc w:val="right"/>
      <w:pPr>
        <w:ind w:left="4013" w:hanging="180"/>
      </w:pPr>
    </w:lvl>
    <w:lvl w:ilvl="6" w:tplc="3DD44CEE" w:tentative="1">
      <w:start w:val="1"/>
      <w:numFmt w:val="decimal"/>
      <w:lvlText w:val="%7."/>
      <w:lvlJc w:val="left"/>
      <w:pPr>
        <w:ind w:left="4733" w:hanging="360"/>
      </w:pPr>
    </w:lvl>
    <w:lvl w:ilvl="7" w:tplc="CA78D7A4" w:tentative="1">
      <w:start w:val="1"/>
      <w:numFmt w:val="lowerLetter"/>
      <w:lvlText w:val="%8."/>
      <w:lvlJc w:val="left"/>
      <w:pPr>
        <w:ind w:left="5453" w:hanging="360"/>
      </w:pPr>
    </w:lvl>
    <w:lvl w:ilvl="8" w:tplc="416E95A4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BD0AC9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98A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740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0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6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B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A5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0A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22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6B58B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A25C1E6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F856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EA6E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E2DDE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938A9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889F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6A6CA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E4448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90049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C2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BA6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56E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C9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60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6B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AB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49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A49EEF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E45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6B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2F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AF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C3F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AD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4D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76A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283E58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504132">
      <w:start w:val="1"/>
      <w:numFmt w:val="decimal"/>
      <w:lvlText w:val="%2)"/>
      <w:lvlJc w:val="left"/>
      <w:pPr>
        <w:ind w:left="1440" w:hanging="360"/>
      </w:pPr>
    </w:lvl>
    <w:lvl w:ilvl="2" w:tplc="8842C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663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A6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E1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29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80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2B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8626FE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C6B6E09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3686164">
      <w:start w:val="1"/>
      <w:numFmt w:val="lowerRoman"/>
      <w:lvlText w:val="%3."/>
      <w:lvlJc w:val="right"/>
      <w:pPr>
        <w:ind w:left="2160" w:hanging="180"/>
      </w:pPr>
    </w:lvl>
    <w:lvl w:ilvl="3" w:tplc="B930F130" w:tentative="1">
      <w:start w:val="1"/>
      <w:numFmt w:val="decimal"/>
      <w:lvlText w:val="%4."/>
      <w:lvlJc w:val="left"/>
      <w:pPr>
        <w:ind w:left="2880" w:hanging="360"/>
      </w:pPr>
    </w:lvl>
    <w:lvl w:ilvl="4" w:tplc="518026F0" w:tentative="1">
      <w:start w:val="1"/>
      <w:numFmt w:val="lowerLetter"/>
      <w:lvlText w:val="%5."/>
      <w:lvlJc w:val="left"/>
      <w:pPr>
        <w:ind w:left="3600" w:hanging="360"/>
      </w:pPr>
    </w:lvl>
    <w:lvl w:ilvl="5" w:tplc="1DCEB426" w:tentative="1">
      <w:start w:val="1"/>
      <w:numFmt w:val="lowerRoman"/>
      <w:lvlText w:val="%6."/>
      <w:lvlJc w:val="right"/>
      <w:pPr>
        <w:ind w:left="4320" w:hanging="180"/>
      </w:pPr>
    </w:lvl>
    <w:lvl w:ilvl="6" w:tplc="8892F1B4" w:tentative="1">
      <w:start w:val="1"/>
      <w:numFmt w:val="decimal"/>
      <w:lvlText w:val="%7."/>
      <w:lvlJc w:val="left"/>
      <w:pPr>
        <w:ind w:left="5040" w:hanging="360"/>
      </w:pPr>
    </w:lvl>
    <w:lvl w:ilvl="7" w:tplc="33F0FBAA" w:tentative="1">
      <w:start w:val="1"/>
      <w:numFmt w:val="lowerLetter"/>
      <w:lvlText w:val="%8."/>
      <w:lvlJc w:val="left"/>
      <w:pPr>
        <w:ind w:left="5760" w:hanging="360"/>
      </w:pPr>
    </w:lvl>
    <w:lvl w:ilvl="8" w:tplc="6FD4B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4EC4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29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21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A3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02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EC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A8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4B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CB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B6B85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AF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E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22E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24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8CD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AC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89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45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70A849B4">
      <w:start w:val="1"/>
      <w:numFmt w:val="decimal"/>
      <w:lvlText w:val="%1."/>
      <w:lvlJc w:val="left"/>
      <w:pPr>
        <w:ind w:left="780" w:hanging="360"/>
      </w:pPr>
    </w:lvl>
    <w:lvl w:ilvl="1" w:tplc="0C6A8C36" w:tentative="1">
      <w:start w:val="1"/>
      <w:numFmt w:val="lowerLetter"/>
      <w:lvlText w:val="%2."/>
      <w:lvlJc w:val="left"/>
      <w:pPr>
        <w:ind w:left="1500" w:hanging="360"/>
      </w:pPr>
    </w:lvl>
    <w:lvl w:ilvl="2" w:tplc="7E88A826" w:tentative="1">
      <w:start w:val="1"/>
      <w:numFmt w:val="lowerRoman"/>
      <w:lvlText w:val="%3."/>
      <w:lvlJc w:val="right"/>
      <w:pPr>
        <w:ind w:left="2220" w:hanging="180"/>
      </w:pPr>
    </w:lvl>
    <w:lvl w:ilvl="3" w:tplc="6EC27FC8" w:tentative="1">
      <w:start w:val="1"/>
      <w:numFmt w:val="decimal"/>
      <w:lvlText w:val="%4."/>
      <w:lvlJc w:val="left"/>
      <w:pPr>
        <w:ind w:left="2940" w:hanging="360"/>
      </w:pPr>
    </w:lvl>
    <w:lvl w:ilvl="4" w:tplc="A12A31BA" w:tentative="1">
      <w:start w:val="1"/>
      <w:numFmt w:val="lowerLetter"/>
      <w:lvlText w:val="%5."/>
      <w:lvlJc w:val="left"/>
      <w:pPr>
        <w:ind w:left="3660" w:hanging="360"/>
      </w:pPr>
    </w:lvl>
    <w:lvl w:ilvl="5" w:tplc="34703780" w:tentative="1">
      <w:start w:val="1"/>
      <w:numFmt w:val="lowerRoman"/>
      <w:lvlText w:val="%6."/>
      <w:lvlJc w:val="right"/>
      <w:pPr>
        <w:ind w:left="4380" w:hanging="180"/>
      </w:pPr>
    </w:lvl>
    <w:lvl w:ilvl="6" w:tplc="9E2439DA" w:tentative="1">
      <w:start w:val="1"/>
      <w:numFmt w:val="decimal"/>
      <w:lvlText w:val="%7."/>
      <w:lvlJc w:val="left"/>
      <w:pPr>
        <w:ind w:left="5100" w:hanging="360"/>
      </w:pPr>
    </w:lvl>
    <w:lvl w:ilvl="7" w:tplc="D91209A4" w:tentative="1">
      <w:start w:val="1"/>
      <w:numFmt w:val="lowerLetter"/>
      <w:lvlText w:val="%8."/>
      <w:lvlJc w:val="left"/>
      <w:pPr>
        <w:ind w:left="5820" w:hanging="360"/>
      </w:pPr>
    </w:lvl>
    <w:lvl w:ilvl="8" w:tplc="44167D6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946C716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10B43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09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6A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EB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7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EB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9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60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D39ED452">
      <w:start w:val="1"/>
      <w:numFmt w:val="decimal"/>
      <w:lvlText w:val="%1."/>
      <w:lvlJc w:val="left"/>
      <w:pPr>
        <w:ind w:left="720" w:hanging="360"/>
      </w:pPr>
    </w:lvl>
    <w:lvl w:ilvl="1" w:tplc="E200984A" w:tentative="1">
      <w:start w:val="1"/>
      <w:numFmt w:val="lowerLetter"/>
      <w:lvlText w:val="%2."/>
      <w:lvlJc w:val="left"/>
      <w:pPr>
        <w:ind w:left="1440" w:hanging="360"/>
      </w:pPr>
    </w:lvl>
    <w:lvl w:ilvl="2" w:tplc="DD26A868" w:tentative="1">
      <w:start w:val="1"/>
      <w:numFmt w:val="lowerRoman"/>
      <w:lvlText w:val="%3."/>
      <w:lvlJc w:val="right"/>
      <w:pPr>
        <w:ind w:left="2160" w:hanging="180"/>
      </w:pPr>
    </w:lvl>
    <w:lvl w:ilvl="3" w:tplc="38F43CA6" w:tentative="1">
      <w:start w:val="1"/>
      <w:numFmt w:val="decimal"/>
      <w:lvlText w:val="%4."/>
      <w:lvlJc w:val="left"/>
      <w:pPr>
        <w:ind w:left="2880" w:hanging="360"/>
      </w:pPr>
    </w:lvl>
    <w:lvl w:ilvl="4" w:tplc="1B12F914" w:tentative="1">
      <w:start w:val="1"/>
      <w:numFmt w:val="lowerLetter"/>
      <w:lvlText w:val="%5."/>
      <w:lvlJc w:val="left"/>
      <w:pPr>
        <w:ind w:left="3600" w:hanging="360"/>
      </w:pPr>
    </w:lvl>
    <w:lvl w:ilvl="5" w:tplc="0A0269D6" w:tentative="1">
      <w:start w:val="1"/>
      <w:numFmt w:val="lowerRoman"/>
      <w:lvlText w:val="%6."/>
      <w:lvlJc w:val="right"/>
      <w:pPr>
        <w:ind w:left="4320" w:hanging="180"/>
      </w:pPr>
    </w:lvl>
    <w:lvl w:ilvl="6" w:tplc="B3E27ECA" w:tentative="1">
      <w:start w:val="1"/>
      <w:numFmt w:val="decimal"/>
      <w:lvlText w:val="%7."/>
      <w:lvlJc w:val="left"/>
      <w:pPr>
        <w:ind w:left="5040" w:hanging="360"/>
      </w:pPr>
    </w:lvl>
    <w:lvl w:ilvl="7" w:tplc="698A6540" w:tentative="1">
      <w:start w:val="1"/>
      <w:numFmt w:val="lowerLetter"/>
      <w:lvlText w:val="%8."/>
      <w:lvlJc w:val="left"/>
      <w:pPr>
        <w:ind w:left="5760" w:hanging="360"/>
      </w:pPr>
    </w:lvl>
    <w:lvl w:ilvl="8" w:tplc="B71C34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70E0C666">
      <w:start w:val="1"/>
      <w:numFmt w:val="upperLetter"/>
      <w:lvlText w:val="%1."/>
      <w:lvlJc w:val="left"/>
      <w:pPr>
        <w:ind w:left="720" w:hanging="360"/>
      </w:pPr>
    </w:lvl>
    <w:lvl w:ilvl="1" w:tplc="C1CEB4A6" w:tentative="1">
      <w:start w:val="1"/>
      <w:numFmt w:val="lowerLetter"/>
      <w:lvlText w:val="%2."/>
      <w:lvlJc w:val="left"/>
      <w:pPr>
        <w:ind w:left="1440" w:hanging="360"/>
      </w:pPr>
    </w:lvl>
    <w:lvl w:ilvl="2" w:tplc="D1B6F116" w:tentative="1">
      <w:start w:val="1"/>
      <w:numFmt w:val="lowerRoman"/>
      <w:lvlText w:val="%3."/>
      <w:lvlJc w:val="right"/>
      <w:pPr>
        <w:ind w:left="2160" w:hanging="180"/>
      </w:pPr>
    </w:lvl>
    <w:lvl w:ilvl="3" w:tplc="A37081D4" w:tentative="1">
      <w:start w:val="1"/>
      <w:numFmt w:val="decimal"/>
      <w:lvlText w:val="%4."/>
      <w:lvlJc w:val="left"/>
      <w:pPr>
        <w:ind w:left="2880" w:hanging="360"/>
      </w:pPr>
    </w:lvl>
    <w:lvl w:ilvl="4" w:tplc="17A8D6C2" w:tentative="1">
      <w:start w:val="1"/>
      <w:numFmt w:val="lowerLetter"/>
      <w:lvlText w:val="%5."/>
      <w:lvlJc w:val="left"/>
      <w:pPr>
        <w:ind w:left="3600" w:hanging="360"/>
      </w:pPr>
    </w:lvl>
    <w:lvl w:ilvl="5" w:tplc="730C0990" w:tentative="1">
      <w:start w:val="1"/>
      <w:numFmt w:val="lowerRoman"/>
      <w:lvlText w:val="%6."/>
      <w:lvlJc w:val="right"/>
      <w:pPr>
        <w:ind w:left="4320" w:hanging="180"/>
      </w:pPr>
    </w:lvl>
    <w:lvl w:ilvl="6" w:tplc="1550F5CE" w:tentative="1">
      <w:start w:val="1"/>
      <w:numFmt w:val="decimal"/>
      <w:lvlText w:val="%7."/>
      <w:lvlJc w:val="left"/>
      <w:pPr>
        <w:ind w:left="5040" w:hanging="360"/>
      </w:pPr>
    </w:lvl>
    <w:lvl w:ilvl="7" w:tplc="6AACD0BA" w:tentative="1">
      <w:start w:val="1"/>
      <w:numFmt w:val="lowerLetter"/>
      <w:lvlText w:val="%8."/>
      <w:lvlJc w:val="left"/>
      <w:pPr>
        <w:ind w:left="5760" w:hanging="360"/>
      </w:pPr>
    </w:lvl>
    <w:lvl w:ilvl="8" w:tplc="2B862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35AF1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C2593C" w:tentative="1">
      <w:start w:val="1"/>
      <w:numFmt w:val="lowerLetter"/>
      <w:lvlText w:val="%2."/>
      <w:lvlJc w:val="left"/>
      <w:pPr>
        <w:ind w:left="1440" w:hanging="360"/>
      </w:pPr>
    </w:lvl>
    <w:lvl w:ilvl="2" w:tplc="B0543106" w:tentative="1">
      <w:start w:val="1"/>
      <w:numFmt w:val="lowerRoman"/>
      <w:lvlText w:val="%3."/>
      <w:lvlJc w:val="right"/>
      <w:pPr>
        <w:ind w:left="2160" w:hanging="180"/>
      </w:pPr>
    </w:lvl>
    <w:lvl w:ilvl="3" w:tplc="113EB7E0" w:tentative="1">
      <w:start w:val="1"/>
      <w:numFmt w:val="decimal"/>
      <w:lvlText w:val="%4."/>
      <w:lvlJc w:val="left"/>
      <w:pPr>
        <w:ind w:left="2880" w:hanging="360"/>
      </w:pPr>
    </w:lvl>
    <w:lvl w:ilvl="4" w:tplc="A586A58E" w:tentative="1">
      <w:start w:val="1"/>
      <w:numFmt w:val="lowerLetter"/>
      <w:lvlText w:val="%5."/>
      <w:lvlJc w:val="left"/>
      <w:pPr>
        <w:ind w:left="3600" w:hanging="360"/>
      </w:pPr>
    </w:lvl>
    <w:lvl w:ilvl="5" w:tplc="C9F4435A" w:tentative="1">
      <w:start w:val="1"/>
      <w:numFmt w:val="lowerRoman"/>
      <w:lvlText w:val="%6."/>
      <w:lvlJc w:val="right"/>
      <w:pPr>
        <w:ind w:left="4320" w:hanging="180"/>
      </w:pPr>
    </w:lvl>
    <w:lvl w:ilvl="6" w:tplc="4106D698" w:tentative="1">
      <w:start w:val="1"/>
      <w:numFmt w:val="decimal"/>
      <w:lvlText w:val="%7."/>
      <w:lvlJc w:val="left"/>
      <w:pPr>
        <w:ind w:left="5040" w:hanging="360"/>
      </w:pPr>
    </w:lvl>
    <w:lvl w:ilvl="7" w:tplc="2FBCB380" w:tentative="1">
      <w:start w:val="1"/>
      <w:numFmt w:val="lowerLetter"/>
      <w:lvlText w:val="%8."/>
      <w:lvlJc w:val="left"/>
      <w:pPr>
        <w:ind w:left="5760" w:hanging="360"/>
      </w:pPr>
    </w:lvl>
    <w:lvl w:ilvl="8" w:tplc="E152B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20AB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C3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45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0A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61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25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6F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48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A0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92375">
    <w:abstractNumId w:val="18"/>
  </w:num>
  <w:num w:numId="2" w16cid:durableId="1783063227">
    <w:abstractNumId w:val="5"/>
  </w:num>
  <w:num w:numId="3" w16cid:durableId="1757439531">
    <w:abstractNumId w:val="0"/>
  </w:num>
  <w:num w:numId="4" w16cid:durableId="87233257">
    <w:abstractNumId w:val="3"/>
  </w:num>
  <w:num w:numId="5" w16cid:durableId="45110378">
    <w:abstractNumId w:val="13"/>
  </w:num>
  <w:num w:numId="6" w16cid:durableId="1290552476">
    <w:abstractNumId w:val="12"/>
  </w:num>
  <w:num w:numId="7" w16cid:durableId="1834949615">
    <w:abstractNumId w:val="21"/>
  </w:num>
  <w:num w:numId="8" w16cid:durableId="836919230">
    <w:abstractNumId w:val="9"/>
  </w:num>
  <w:num w:numId="9" w16cid:durableId="75173709">
    <w:abstractNumId w:val="20"/>
  </w:num>
  <w:num w:numId="10" w16cid:durableId="1088187363">
    <w:abstractNumId w:val="10"/>
  </w:num>
  <w:num w:numId="11" w16cid:durableId="1765566523">
    <w:abstractNumId w:val="6"/>
  </w:num>
  <w:num w:numId="12" w16cid:durableId="1164785434">
    <w:abstractNumId w:val="14"/>
  </w:num>
  <w:num w:numId="13" w16cid:durableId="477309781">
    <w:abstractNumId w:val="15"/>
  </w:num>
  <w:num w:numId="14" w16cid:durableId="203761757">
    <w:abstractNumId w:val="7"/>
  </w:num>
  <w:num w:numId="15" w16cid:durableId="707796869">
    <w:abstractNumId w:val="8"/>
  </w:num>
  <w:num w:numId="16" w16cid:durableId="904100483">
    <w:abstractNumId w:val="2"/>
  </w:num>
  <w:num w:numId="17" w16cid:durableId="1213693821">
    <w:abstractNumId w:val="4"/>
  </w:num>
  <w:num w:numId="18" w16cid:durableId="835149016">
    <w:abstractNumId w:val="19"/>
  </w:num>
  <w:num w:numId="19" w16cid:durableId="1778601935">
    <w:abstractNumId w:val="1"/>
  </w:num>
  <w:num w:numId="20" w16cid:durableId="940648997">
    <w:abstractNumId w:val="11"/>
  </w:num>
  <w:num w:numId="21" w16cid:durableId="708997747">
    <w:abstractNumId w:val="17"/>
  </w:num>
  <w:num w:numId="22" w16cid:durableId="8453635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867F2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042D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0C0D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360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2024-02-14T22:09:00Z</dcterms:created>
  <dcterms:modified xsi:type="dcterms:W3CDTF">2024-02-28T00:54:00Z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