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CA447" w14:textId="77777777" w:rsidR="00526D27" w:rsidRPr="00DF75C9" w:rsidRDefault="00526D27" w:rsidP="00526D27">
      <w:pPr>
        <w:ind w:left="-720"/>
        <w:contextualSpacing/>
        <w:rPr>
          <w:bCs/>
          <w:sz w:val="22"/>
          <w:szCs w:val="22"/>
        </w:rPr>
      </w:pPr>
      <w:r>
        <w:rPr>
          <w:b/>
          <w:color w:val="FF0000"/>
          <w:sz w:val="22"/>
          <w:szCs w:val="22"/>
        </w:rPr>
        <w:t xml:space="preserve">EXEMPT FROM </w:t>
      </w:r>
      <w:r w:rsidRPr="00690E76">
        <w:rPr>
          <w:b/>
          <w:color w:val="FF0000"/>
          <w:sz w:val="22"/>
          <w:szCs w:val="22"/>
        </w:rPr>
        <w:t>RECORDING</w:t>
      </w:r>
      <w:r>
        <w:rPr>
          <w:b/>
          <w:color w:val="FF0000"/>
          <w:sz w:val="22"/>
          <w:szCs w:val="22"/>
        </w:rPr>
        <w:t xml:space="preserve"> FEES </w:t>
      </w:r>
      <w:r>
        <w:rPr>
          <w:b/>
          <w:color w:val="FF0000"/>
          <w:sz w:val="22"/>
          <w:szCs w:val="22"/>
        </w:rPr>
        <w:tab/>
      </w:r>
      <w:r w:rsidRPr="00DF75C9">
        <w:rPr>
          <w:bCs/>
          <w:sz w:val="22"/>
          <w:szCs w:val="22"/>
        </w:rPr>
        <w:t>)</w:t>
      </w:r>
    </w:p>
    <w:p w14:paraId="7C0702DE" w14:textId="77777777" w:rsidR="00526D27" w:rsidRPr="002D7731" w:rsidRDefault="00526D27" w:rsidP="00526D27">
      <w:pPr>
        <w:ind w:left="-720"/>
        <w:contextualSpacing/>
        <w:rPr>
          <w:bCs/>
          <w:color w:val="FF0000"/>
          <w:sz w:val="22"/>
          <w:szCs w:val="22"/>
        </w:rPr>
      </w:pPr>
      <w:r w:rsidRPr="00690E76">
        <w:rPr>
          <w:b/>
          <w:color w:val="FF0000"/>
          <w:sz w:val="22"/>
          <w:szCs w:val="22"/>
        </w:rPr>
        <w:t>PURSUANT</w:t>
      </w:r>
      <w:r>
        <w:rPr>
          <w:b/>
          <w:color w:val="FF0000"/>
          <w:sz w:val="22"/>
          <w:szCs w:val="22"/>
        </w:rPr>
        <w:t xml:space="preserve"> </w:t>
      </w:r>
      <w:r w:rsidRPr="00690E76">
        <w:rPr>
          <w:b/>
          <w:color w:val="FF0000"/>
          <w:sz w:val="22"/>
          <w:szCs w:val="22"/>
        </w:rPr>
        <w:t xml:space="preserve">TO GOVERNMENT CODE </w:t>
      </w:r>
      <w:r>
        <w:rPr>
          <w:b/>
          <w:color w:val="FF0000"/>
          <w:sz w:val="22"/>
          <w:szCs w:val="22"/>
        </w:rPr>
        <w:tab/>
      </w:r>
      <w:r w:rsidRPr="00DF75C9">
        <w:rPr>
          <w:bCs/>
          <w:sz w:val="22"/>
          <w:szCs w:val="22"/>
        </w:rPr>
        <w:t>)</w:t>
      </w:r>
    </w:p>
    <w:p w14:paraId="3405FF00" w14:textId="65CBDE5E" w:rsidR="00526D27" w:rsidRPr="006654C2" w:rsidRDefault="00526D27" w:rsidP="006654C2">
      <w:pPr>
        <w:ind w:left="-720"/>
        <w:contextualSpacing/>
      </w:pPr>
      <w:r w:rsidRPr="072D4B77">
        <w:rPr>
          <w:b/>
          <w:bCs/>
          <w:color w:val="FF0000"/>
          <w:sz w:val="22"/>
          <w:szCs w:val="22"/>
        </w:rPr>
        <w:t>SECTIONS:</w:t>
      </w:r>
      <w:r w:rsidRPr="072D4B77">
        <w:rPr>
          <w:color w:val="FF0000"/>
          <w:sz w:val="22"/>
          <w:szCs w:val="22"/>
        </w:rPr>
        <w:t xml:space="preserve"> </w:t>
      </w:r>
      <w:r w:rsidRPr="072D4B77">
        <w:rPr>
          <w:b/>
          <w:bCs/>
          <w:color w:val="FF0000"/>
          <w:sz w:val="22"/>
          <w:szCs w:val="22"/>
        </w:rPr>
        <w:t>27383 and 27388.1(a)(2)(D)</w:t>
      </w:r>
      <w:r>
        <w:tab/>
      </w:r>
      <w:r w:rsidRPr="072D4B77">
        <w:rPr>
          <w:sz w:val="22"/>
          <w:szCs w:val="22"/>
        </w:rPr>
        <w:t>)</w:t>
      </w:r>
      <w:r>
        <w:tab/>
      </w:r>
      <w:r>
        <w:tab/>
      </w:r>
      <w:r>
        <w:tab/>
      </w:r>
      <w:r>
        <w:tab/>
      </w:r>
      <w:r>
        <w:tab/>
      </w:r>
      <w:r w:rsidRPr="072D4B77">
        <w:rPr>
          <w:sz w:val="22"/>
          <w:szCs w:val="22"/>
        </w:rPr>
        <w:t xml:space="preserve"> </w:t>
      </w:r>
      <w:r>
        <w:tab/>
      </w:r>
      <w:r>
        <w:tab/>
      </w:r>
      <w:r>
        <w:tab/>
      </w:r>
      <w:r>
        <w:tab/>
      </w:r>
      <w:r w:rsidR="006654C2">
        <w:tab/>
      </w:r>
      <w:r w:rsidR="006654C2">
        <w:tab/>
      </w:r>
      <w:r w:rsidR="006654C2" w:rsidRPr="006654C2">
        <w:tab/>
      </w:r>
      <w:r w:rsidR="006654C2" w:rsidRPr="006654C2">
        <w:tab/>
      </w:r>
      <w:r w:rsidR="006654C2" w:rsidRPr="006654C2">
        <w:tab/>
      </w:r>
      <w:r w:rsidR="006654C2" w:rsidRPr="006654C2">
        <w:tab/>
      </w:r>
      <w:r w:rsidR="006654C2" w:rsidRPr="006654C2">
        <w:tab/>
      </w:r>
      <w:r w:rsidR="006654C2" w:rsidRPr="006654C2">
        <w:tab/>
      </w:r>
      <w:r w:rsidR="006654C2" w:rsidRPr="006654C2">
        <w:tab/>
      </w:r>
      <w:r w:rsidR="006654C2" w:rsidRPr="006654C2">
        <w:tab/>
      </w:r>
      <w:r w:rsidR="006654C2" w:rsidRPr="006654C2">
        <w:tab/>
      </w:r>
      <w:r w:rsidR="006654C2" w:rsidRPr="006654C2">
        <w:tab/>
      </w:r>
      <w:r w:rsidR="006654C2" w:rsidRPr="006654C2">
        <w:tab/>
      </w:r>
      <w:r w:rsidR="006654C2">
        <w:tab/>
      </w:r>
      <w:r w:rsidR="006654C2">
        <w:tab/>
      </w:r>
      <w:r w:rsidR="006654C2">
        <w:tab/>
      </w:r>
      <w:r w:rsidR="006654C2">
        <w:tab/>
      </w:r>
      <w:r w:rsidR="006654C2">
        <w:tab/>
      </w:r>
      <w:r w:rsidR="006654C2">
        <w:tab/>
        <w:t xml:space="preserve">   </w:t>
      </w:r>
      <w:r w:rsidR="006654C2">
        <w:tab/>
      </w:r>
      <w:r w:rsidR="006654C2">
        <w:tab/>
      </w:r>
      <w:r w:rsidR="006654C2">
        <w:tab/>
      </w:r>
      <w:r w:rsidR="006654C2">
        <w:tab/>
      </w:r>
      <w:r w:rsidR="006654C2">
        <w:tab/>
      </w:r>
      <w:r w:rsidR="006654C2">
        <w:tab/>
      </w:r>
      <w:r w:rsidRPr="072D4B77">
        <w:rPr>
          <w:sz w:val="22"/>
          <w:szCs w:val="22"/>
        </w:rPr>
        <w:t>)</w:t>
      </w:r>
    </w:p>
    <w:p w14:paraId="651482AE" w14:textId="77777777" w:rsidR="00526D27" w:rsidRDefault="00526D27" w:rsidP="00526D27">
      <w:pPr>
        <w:ind w:left="-720"/>
        <w:contextualSpacing/>
        <w:rPr>
          <w:sz w:val="22"/>
          <w:szCs w:val="22"/>
        </w:rPr>
      </w:pPr>
      <w:r>
        <w:rPr>
          <w:sz w:val="22"/>
          <w:szCs w:val="22"/>
        </w:rPr>
        <w:t>Recording Requested by and</w:t>
      </w:r>
      <w:r>
        <w:rPr>
          <w:sz w:val="22"/>
          <w:szCs w:val="22"/>
        </w:rPr>
        <w:tab/>
      </w:r>
      <w:r>
        <w:rPr>
          <w:sz w:val="22"/>
          <w:szCs w:val="22"/>
        </w:rPr>
        <w:tab/>
      </w:r>
      <w:r>
        <w:rPr>
          <w:sz w:val="22"/>
          <w:szCs w:val="22"/>
        </w:rPr>
        <w:tab/>
        <w:t>)</w:t>
      </w:r>
    </w:p>
    <w:p w14:paraId="5EE64BB0" w14:textId="77777777" w:rsidR="00526D27" w:rsidRPr="00955B5C" w:rsidRDefault="00526D27" w:rsidP="00526D27">
      <w:pPr>
        <w:ind w:left="-720"/>
        <w:contextualSpacing/>
        <w:rPr>
          <w:sz w:val="22"/>
          <w:szCs w:val="22"/>
        </w:rPr>
      </w:pPr>
      <w:r w:rsidRPr="00955B5C">
        <w:rPr>
          <w:sz w:val="22"/>
          <w:szCs w:val="22"/>
        </w:rPr>
        <w:t>When Recorded Please Return To:</w:t>
      </w:r>
      <w:r w:rsidRPr="00955B5C">
        <w:rPr>
          <w:sz w:val="22"/>
          <w:szCs w:val="22"/>
        </w:rPr>
        <w:tab/>
      </w:r>
      <w:r w:rsidRPr="00955B5C">
        <w:rPr>
          <w:sz w:val="22"/>
          <w:szCs w:val="22"/>
        </w:rPr>
        <w:tab/>
        <w:t>)</w:t>
      </w:r>
    </w:p>
    <w:p w14:paraId="43F29027" w14:textId="77777777" w:rsidR="00526D27" w:rsidRPr="00955B5C" w:rsidRDefault="00526D27" w:rsidP="00526D27">
      <w:pPr>
        <w:ind w:left="-720"/>
        <w:contextualSpacing/>
        <w:rPr>
          <w:sz w:val="22"/>
          <w:szCs w:val="22"/>
        </w:rPr>
      </w:pPr>
      <w:r w:rsidRPr="00955B5C">
        <w:rPr>
          <w:sz w:val="22"/>
          <w:szCs w:val="22"/>
        </w:rPr>
        <w:t xml:space="preserve"> </w:t>
      </w:r>
      <w:r w:rsidRPr="00955B5C">
        <w:rPr>
          <w:sz w:val="22"/>
          <w:szCs w:val="22"/>
        </w:rPr>
        <w:tab/>
      </w:r>
      <w:r w:rsidRPr="00955B5C">
        <w:rPr>
          <w:sz w:val="22"/>
          <w:szCs w:val="22"/>
        </w:rPr>
        <w:tab/>
      </w:r>
      <w:r w:rsidRPr="00955B5C">
        <w:rPr>
          <w:sz w:val="22"/>
          <w:szCs w:val="22"/>
        </w:rPr>
        <w:tab/>
      </w:r>
      <w:r w:rsidRPr="00955B5C">
        <w:rPr>
          <w:sz w:val="22"/>
          <w:szCs w:val="22"/>
        </w:rPr>
        <w:tab/>
      </w:r>
      <w:r w:rsidRPr="00955B5C">
        <w:rPr>
          <w:sz w:val="22"/>
          <w:szCs w:val="22"/>
        </w:rPr>
        <w:tab/>
      </w:r>
      <w:r w:rsidRPr="00955B5C">
        <w:rPr>
          <w:sz w:val="22"/>
          <w:szCs w:val="22"/>
        </w:rPr>
        <w:tab/>
        <w:t>)</w:t>
      </w:r>
    </w:p>
    <w:p w14:paraId="4B91139D" w14:textId="77777777" w:rsidR="00526D27" w:rsidRPr="00955B5C" w:rsidRDefault="00526D27" w:rsidP="00526D27">
      <w:pPr>
        <w:ind w:left="-720"/>
        <w:contextualSpacing/>
        <w:rPr>
          <w:sz w:val="22"/>
          <w:szCs w:val="22"/>
        </w:rPr>
      </w:pPr>
      <w:r w:rsidRPr="00955B5C">
        <w:rPr>
          <w:sz w:val="22"/>
          <w:szCs w:val="22"/>
        </w:rPr>
        <w:t>Department of Developmental Services</w:t>
      </w:r>
      <w:r w:rsidRPr="00955B5C">
        <w:rPr>
          <w:sz w:val="22"/>
          <w:szCs w:val="22"/>
        </w:rPr>
        <w:tab/>
      </w:r>
      <w:r w:rsidRPr="00955B5C">
        <w:rPr>
          <w:sz w:val="22"/>
          <w:szCs w:val="22"/>
        </w:rPr>
        <w:tab/>
        <w:t>)</w:t>
      </w:r>
    </w:p>
    <w:p w14:paraId="17AA5A02" w14:textId="77777777" w:rsidR="00526D27" w:rsidRPr="00955B5C" w:rsidRDefault="00526D27" w:rsidP="00526D27">
      <w:pPr>
        <w:ind w:left="-720"/>
        <w:contextualSpacing/>
        <w:rPr>
          <w:sz w:val="22"/>
          <w:szCs w:val="22"/>
        </w:rPr>
      </w:pPr>
      <w:r w:rsidRPr="00955B5C">
        <w:rPr>
          <w:sz w:val="22"/>
          <w:szCs w:val="22"/>
        </w:rPr>
        <w:t>Office of Community Development</w:t>
      </w:r>
      <w:r>
        <w:rPr>
          <w:sz w:val="22"/>
          <w:szCs w:val="22"/>
        </w:rPr>
        <w:tab/>
      </w:r>
      <w:r>
        <w:rPr>
          <w:sz w:val="22"/>
          <w:szCs w:val="22"/>
        </w:rPr>
        <w:tab/>
      </w:r>
      <w:r w:rsidRPr="00955B5C">
        <w:rPr>
          <w:sz w:val="22"/>
          <w:szCs w:val="22"/>
        </w:rPr>
        <w:t>)</w:t>
      </w:r>
      <w:r w:rsidRPr="00955B5C">
        <w:rPr>
          <w:sz w:val="22"/>
          <w:szCs w:val="22"/>
        </w:rPr>
        <w:tab/>
        <w:t xml:space="preserve">  </w:t>
      </w:r>
    </w:p>
    <w:p w14:paraId="7D4BCEBF" w14:textId="77777777" w:rsidR="00526D27" w:rsidRPr="00955B5C" w:rsidRDefault="00526D27" w:rsidP="00526D27">
      <w:pPr>
        <w:ind w:left="-720"/>
        <w:contextualSpacing/>
        <w:rPr>
          <w:sz w:val="22"/>
          <w:szCs w:val="22"/>
        </w:rPr>
      </w:pPr>
      <w:r>
        <w:rPr>
          <w:sz w:val="22"/>
          <w:szCs w:val="22"/>
        </w:rPr>
        <w:t>P.O. Box 944202, MS 7-20</w:t>
      </w:r>
      <w:r>
        <w:rPr>
          <w:sz w:val="22"/>
          <w:szCs w:val="22"/>
        </w:rPr>
        <w:tab/>
      </w:r>
      <w:r w:rsidRPr="00955B5C">
        <w:rPr>
          <w:sz w:val="22"/>
          <w:szCs w:val="22"/>
        </w:rPr>
        <w:tab/>
      </w:r>
      <w:r w:rsidRPr="00955B5C">
        <w:rPr>
          <w:sz w:val="22"/>
          <w:szCs w:val="22"/>
        </w:rPr>
        <w:tab/>
        <w:t>)</w:t>
      </w:r>
    </w:p>
    <w:p w14:paraId="6047754A" w14:textId="77777777" w:rsidR="00526D27" w:rsidRPr="00955B5C" w:rsidRDefault="00526D27" w:rsidP="00526D27">
      <w:pPr>
        <w:ind w:left="-720"/>
        <w:contextualSpacing/>
        <w:rPr>
          <w:sz w:val="22"/>
          <w:szCs w:val="22"/>
        </w:rPr>
      </w:pPr>
      <w:r w:rsidRPr="00955B5C">
        <w:rPr>
          <w:sz w:val="22"/>
          <w:szCs w:val="22"/>
        </w:rPr>
        <w:t xml:space="preserve">Sacramento, California </w:t>
      </w:r>
      <w:r>
        <w:rPr>
          <w:sz w:val="22"/>
          <w:szCs w:val="22"/>
        </w:rPr>
        <w:t>94224-2020</w:t>
      </w:r>
      <w:r w:rsidRPr="00955B5C">
        <w:rPr>
          <w:sz w:val="22"/>
          <w:szCs w:val="22"/>
        </w:rPr>
        <w:tab/>
      </w:r>
      <w:r w:rsidRPr="00955B5C">
        <w:rPr>
          <w:sz w:val="22"/>
          <w:szCs w:val="22"/>
        </w:rPr>
        <w:tab/>
        <w:t>)</w:t>
      </w:r>
    </w:p>
    <w:p w14:paraId="306B741F" w14:textId="77777777" w:rsidR="00526D27" w:rsidRPr="00955B5C" w:rsidRDefault="00526D27" w:rsidP="00526D27">
      <w:pPr>
        <w:ind w:left="-720"/>
        <w:contextualSpacing/>
        <w:rPr>
          <w:sz w:val="22"/>
          <w:szCs w:val="22"/>
        </w:rPr>
      </w:pPr>
      <w:r w:rsidRPr="00955B5C">
        <w:rPr>
          <w:sz w:val="22"/>
          <w:szCs w:val="22"/>
        </w:rPr>
        <w:t>Attn: Section Chief, CPP-HDO Housing</w:t>
      </w:r>
      <w:r w:rsidRPr="00955B5C">
        <w:rPr>
          <w:sz w:val="22"/>
          <w:szCs w:val="22"/>
        </w:rPr>
        <w:tab/>
      </w:r>
      <w:r w:rsidRPr="00955B5C">
        <w:rPr>
          <w:sz w:val="22"/>
          <w:szCs w:val="22"/>
        </w:rPr>
        <w:tab/>
        <w:t>)</w:t>
      </w:r>
    </w:p>
    <w:p w14:paraId="255293BE" w14:textId="424E768C" w:rsidR="00526D27" w:rsidRPr="00955B5C" w:rsidRDefault="00526D27" w:rsidP="00526D27">
      <w:pPr>
        <w:ind w:left="-720"/>
        <w:contextualSpacing/>
        <w:rPr>
          <w:sz w:val="22"/>
          <w:szCs w:val="22"/>
        </w:rPr>
      </w:pPr>
      <w:r w:rsidRPr="00955B5C">
        <w:rPr>
          <w:sz w:val="22"/>
          <w:szCs w:val="22"/>
        </w:rPr>
        <w:tab/>
      </w:r>
      <w:r w:rsidRPr="00955B5C">
        <w:rPr>
          <w:sz w:val="22"/>
          <w:szCs w:val="22"/>
        </w:rPr>
        <w:tab/>
      </w:r>
      <w:r w:rsidRPr="00955B5C">
        <w:rPr>
          <w:sz w:val="22"/>
          <w:szCs w:val="22"/>
        </w:rPr>
        <w:tab/>
      </w:r>
      <w:r w:rsidRPr="00955B5C">
        <w:rPr>
          <w:sz w:val="22"/>
          <w:szCs w:val="22"/>
        </w:rPr>
        <w:tab/>
      </w:r>
      <w:r w:rsidRPr="00955B5C">
        <w:rPr>
          <w:sz w:val="22"/>
          <w:szCs w:val="22"/>
        </w:rPr>
        <w:tab/>
        <w:t xml:space="preserve"> </w:t>
      </w:r>
      <w:r w:rsidRPr="00955B5C">
        <w:rPr>
          <w:sz w:val="22"/>
          <w:szCs w:val="22"/>
        </w:rPr>
        <w:tab/>
      </w:r>
      <w:r w:rsidR="006654C2">
        <w:rPr>
          <w:sz w:val="22"/>
          <w:szCs w:val="22"/>
        </w:rPr>
        <w:tab/>
      </w:r>
      <w:r w:rsidR="006654C2">
        <w:rPr>
          <w:sz w:val="22"/>
          <w:szCs w:val="22"/>
        </w:rPr>
        <w:tab/>
      </w:r>
      <w:r w:rsidR="006654C2">
        <w:rPr>
          <w:sz w:val="22"/>
          <w:szCs w:val="22"/>
        </w:rPr>
        <w:tab/>
      </w:r>
      <w:r w:rsidR="006654C2">
        <w:rPr>
          <w:sz w:val="22"/>
          <w:szCs w:val="22"/>
        </w:rPr>
        <w:tab/>
      </w:r>
      <w:r w:rsidR="006654C2">
        <w:rPr>
          <w:sz w:val="22"/>
          <w:szCs w:val="22"/>
        </w:rPr>
        <w:tab/>
      </w:r>
      <w:r w:rsidRPr="00955B5C">
        <w:rPr>
          <w:sz w:val="22"/>
          <w:szCs w:val="22"/>
        </w:rPr>
        <w:t>)</w:t>
      </w:r>
    </w:p>
    <w:p w14:paraId="6BFAA8A0" w14:textId="77777777" w:rsidR="00526D27" w:rsidRPr="00A8677D" w:rsidRDefault="00526D27" w:rsidP="072D4B77">
      <w:pPr>
        <w:ind w:left="-720"/>
        <w:contextualSpacing/>
        <w:rPr>
          <w:sz w:val="22"/>
          <w:szCs w:val="22"/>
        </w:rPr>
      </w:pPr>
      <w:r w:rsidRPr="072D4B77">
        <w:rPr>
          <w:b/>
          <w:bCs/>
          <w:sz w:val="22"/>
          <w:szCs w:val="22"/>
        </w:rPr>
        <w:t>APN</w:t>
      </w:r>
      <w:r w:rsidRPr="00A8677D">
        <w:rPr>
          <w:sz w:val="22"/>
          <w:szCs w:val="22"/>
        </w:rPr>
        <w:t>:</w:t>
      </w:r>
      <w:r w:rsidRPr="00A8677D">
        <w:rPr>
          <w:sz w:val="22"/>
          <w:szCs w:val="22"/>
        </w:rPr>
        <w:tab/>
      </w:r>
      <w:r>
        <w:rPr>
          <w:sz w:val="22"/>
          <w:szCs w:val="22"/>
        </w:rPr>
        <w:t>________________</w:t>
      </w:r>
      <w:r w:rsidRPr="00A8677D">
        <w:rPr>
          <w:sz w:val="22"/>
          <w:szCs w:val="22"/>
        </w:rPr>
        <w:tab/>
      </w:r>
      <w:r w:rsidRPr="00A8677D">
        <w:rPr>
          <w:sz w:val="22"/>
          <w:szCs w:val="22"/>
        </w:rPr>
        <w:tab/>
      </w:r>
      <w:r>
        <w:rPr>
          <w:sz w:val="22"/>
          <w:szCs w:val="22"/>
        </w:rPr>
        <w:tab/>
      </w:r>
      <w:r w:rsidRPr="00A8677D">
        <w:rPr>
          <w:sz w:val="22"/>
          <w:szCs w:val="22"/>
        </w:rPr>
        <w:t>)</w:t>
      </w:r>
    </w:p>
    <w:p w14:paraId="0A2402B5" w14:textId="77777777" w:rsidR="00526D27" w:rsidRDefault="00526D27" w:rsidP="00526D27">
      <w:pPr>
        <w:ind w:left="-720"/>
        <w:contextualSpacing/>
      </w:pPr>
      <w:r>
        <w:t>___________________________________________________________________________________</w:t>
      </w:r>
    </w:p>
    <w:p w14:paraId="2288818B" w14:textId="77777777" w:rsidR="00526D27" w:rsidRDefault="00526D27" w:rsidP="00526D27">
      <w:pPr>
        <w:ind w:left="3600" w:firstLine="720"/>
        <w:contextualSpacing/>
        <w:jc w:val="center"/>
      </w:pPr>
      <w:r>
        <w:t>(Space above this line for Recorder’s Use)</w:t>
      </w:r>
    </w:p>
    <w:p w14:paraId="69DE7647" w14:textId="77777777" w:rsidR="00526D27" w:rsidRDefault="00526D27" w:rsidP="00526D27">
      <w:pPr>
        <w:rPr>
          <w:b/>
          <w:bCs/>
        </w:rPr>
      </w:pPr>
    </w:p>
    <w:p w14:paraId="166C7842" w14:textId="77777777" w:rsidR="00526D27" w:rsidRPr="00E006DF" w:rsidRDefault="00526D27" w:rsidP="00526D27">
      <w:pPr>
        <w:jc w:val="center"/>
        <w:rPr>
          <w:b/>
          <w:bCs/>
        </w:rPr>
      </w:pPr>
      <w:r w:rsidRPr="00E006DF">
        <w:rPr>
          <w:b/>
          <w:bCs/>
        </w:rPr>
        <w:t>DEPARTMENT OF DEVELOPMENTAL SERVICES</w:t>
      </w:r>
    </w:p>
    <w:p w14:paraId="5A4E361F" w14:textId="77777777" w:rsidR="00526D27" w:rsidRPr="00E006DF" w:rsidRDefault="00526D27" w:rsidP="00526D27">
      <w:pPr>
        <w:jc w:val="center"/>
        <w:rPr>
          <w:b/>
          <w:bCs/>
        </w:rPr>
      </w:pPr>
      <w:r w:rsidRPr="00E006DF">
        <w:rPr>
          <w:b/>
          <w:bCs/>
        </w:rPr>
        <w:t>COMMUNITY PLACEMENT PLAN AND</w:t>
      </w:r>
    </w:p>
    <w:p w14:paraId="057F1B4E" w14:textId="77777777" w:rsidR="00526D27" w:rsidRPr="00E006DF" w:rsidRDefault="00526D27" w:rsidP="00526D27">
      <w:pPr>
        <w:jc w:val="center"/>
        <w:rPr>
          <w:b/>
          <w:bCs/>
        </w:rPr>
      </w:pPr>
      <w:r w:rsidRPr="00E006DF">
        <w:rPr>
          <w:b/>
          <w:bCs/>
        </w:rPr>
        <w:t>COMMUNITY RESOURCE DEVELOPMENT PLAN PROGRAMS</w:t>
      </w:r>
    </w:p>
    <w:p w14:paraId="78474338" w14:textId="77777777" w:rsidR="00526D27" w:rsidRPr="00E006DF" w:rsidRDefault="00526D27" w:rsidP="00526D27">
      <w:pPr>
        <w:jc w:val="both"/>
        <w:rPr>
          <w:b/>
          <w:bCs/>
        </w:rPr>
      </w:pPr>
    </w:p>
    <w:p w14:paraId="60EAAAE9" w14:textId="77777777" w:rsidR="00526D27" w:rsidRDefault="00526D27" w:rsidP="00526D27">
      <w:pPr>
        <w:pStyle w:val="HdgCenter10sp"/>
        <w:spacing w:after="0"/>
        <w:contextualSpacing/>
        <w:rPr>
          <w:b/>
          <w:bCs/>
          <w:color w:val="000000"/>
          <w:szCs w:val="24"/>
        </w:rPr>
      </w:pPr>
      <w:r w:rsidRPr="00F241DB">
        <w:rPr>
          <w:b/>
          <w:bCs/>
          <w:color w:val="000000"/>
          <w:szCs w:val="24"/>
        </w:rPr>
        <w:t>RESTRICTIVE COVENANT</w:t>
      </w:r>
    </w:p>
    <w:p w14:paraId="436CDFB9" w14:textId="56B40EF7" w:rsidR="00526D27" w:rsidRDefault="00526D27" w:rsidP="00526D27">
      <w:pPr>
        <w:pStyle w:val="HdgCenter10sp"/>
        <w:spacing w:after="0"/>
        <w:contextualSpacing/>
        <w:rPr>
          <w:b/>
          <w:bCs/>
          <w:color w:val="000000"/>
          <w:szCs w:val="24"/>
        </w:rPr>
      </w:pPr>
      <w:bookmarkStart w:id="0" w:name="_Hlk190268356"/>
      <w:r>
        <w:rPr>
          <w:b/>
          <w:bCs/>
          <w:color w:val="000000"/>
          <w:szCs w:val="24"/>
        </w:rPr>
        <w:t>Project Number: XXRC-XXXX-X (Street Name)</w:t>
      </w:r>
    </w:p>
    <w:bookmarkEnd w:id="0"/>
    <w:p w14:paraId="00F56EDB" w14:textId="77777777" w:rsidR="00526D27" w:rsidRDefault="00526D27" w:rsidP="00526D27">
      <w:pPr>
        <w:pStyle w:val="HdgCenter10sp"/>
        <w:spacing w:after="0"/>
        <w:contextualSpacing/>
        <w:jc w:val="both"/>
        <w:rPr>
          <w:color w:val="000000"/>
          <w:szCs w:val="24"/>
        </w:rPr>
      </w:pPr>
    </w:p>
    <w:p w14:paraId="012EE87B" w14:textId="06C53F60" w:rsidR="00526D27" w:rsidRDefault="00526D27" w:rsidP="00526D27">
      <w:pPr>
        <w:pStyle w:val="HdgCenter10sp"/>
        <w:spacing w:after="0"/>
        <w:contextualSpacing/>
        <w:jc w:val="both"/>
      </w:pPr>
      <w:r w:rsidRPr="770D029E">
        <w:rPr>
          <w:color w:val="000000" w:themeColor="text1"/>
        </w:rPr>
        <w:t>This Restrictive Covenant (“</w:t>
      </w:r>
      <w:r w:rsidRPr="770D029E">
        <w:rPr>
          <w:b/>
          <w:bCs/>
          <w:i/>
          <w:iCs/>
          <w:color w:val="000000" w:themeColor="text1"/>
        </w:rPr>
        <w:t>CPP/CRDP Restrictive Covenant</w:t>
      </w:r>
      <w:r w:rsidRPr="770D029E">
        <w:rPr>
          <w:color w:val="000000" w:themeColor="text1"/>
        </w:rPr>
        <w:t>”)</w:t>
      </w:r>
      <w:r w:rsidR="00FE3998" w:rsidRPr="770D029E">
        <w:rPr>
          <w:color w:val="000000" w:themeColor="text1"/>
        </w:rPr>
        <w:t>, dated ____________________, 20__, for reference purposes only, is entered into by and between [Name of HDO], a California nonprofit</w:t>
      </w:r>
      <w:r w:rsidR="0054607C" w:rsidRPr="770D029E">
        <w:rPr>
          <w:color w:val="000000" w:themeColor="text1"/>
        </w:rPr>
        <w:t xml:space="preserve"> public benefit</w:t>
      </w:r>
      <w:r w:rsidR="00FE3998" w:rsidRPr="770D029E">
        <w:rPr>
          <w:color w:val="000000" w:themeColor="text1"/>
        </w:rPr>
        <w:t xml:space="preserve"> corporation, as trustor, whose business address is __________________</w:t>
      </w:r>
      <w:r w:rsidR="0041044F" w:rsidRPr="770D029E">
        <w:rPr>
          <w:color w:val="000000" w:themeColor="text1"/>
        </w:rPr>
        <w:t>, and its successors and assigns</w:t>
      </w:r>
      <w:r w:rsidR="00FE3998" w:rsidRPr="770D029E">
        <w:rPr>
          <w:color w:val="000000" w:themeColor="text1"/>
        </w:rPr>
        <w:t xml:space="preserve"> (“</w:t>
      </w:r>
      <w:r w:rsidR="00FE3998" w:rsidRPr="770D029E">
        <w:rPr>
          <w:b/>
          <w:bCs/>
          <w:i/>
          <w:iCs/>
          <w:color w:val="000000" w:themeColor="text1"/>
        </w:rPr>
        <w:t>HDO</w:t>
      </w:r>
      <w:r w:rsidR="00FE3998" w:rsidRPr="770D029E">
        <w:rPr>
          <w:color w:val="000000" w:themeColor="text1"/>
        </w:rPr>
        <w:t xml:space="preserve">”), </w:t>
      </w:r>
      <w:r w:rsidR="00D3595C" w:rsidRPr="770D029E">
        <w:rPr>
          <w:color w:val="000000" w:themeColor="text1"/>
        </w:rPr>
        <w:t xml:space="preserve">the </w:t>
      </w:r>
      <w:r w:rsidR="00D3595C">
        <w:t>___________ Regional Center, a California nonprofit public benefit corporation dba ________ Regional Center, whose business address is _________ (“</w:t>
      </w:r>
      <w:r w:rsidR="00D3595C" w:rsidRPr="770D029E">
        <w:rPr>
          <w:b/>
          <w:bCs/>
          <w:i/>
          <w:iCs/>
        </w:rPr>
        <w:t>Regional Center</w:t>
      </w:r>
      <w:r w:rsidR="00D3595C">
        <w:t>”) and the Department of Developmental Services, a California public agency of the State of California, whose business address Office of Community Development, P.O. BOX 944202, MS 7-20, Sacramento, California 94224-2020, Attn: Section Chief, CPP-HDO Housing (</w:t>
      </w:r>
      <w:r w:rsidR="00D3595C" w:rsidRPr="770D029E">
        <w:rPr>
          <w:b/>
          <w:bCs/>
        </w:rPr>
        <w:t>“</w:t>
      </w:r>
      <w:r w:rsidR="00D3595C" w:rsidRPr="770D029E">
        <w:rPr>
          <w:b/>
          <w:bCs/>
          <w:i/>
          <w:iCs/>
        </w:rPr>
        <w:t>Department</w:t>
      </w:r>
      <w:r w:rsidR="00D3595C">
        <w:t xml:space="preserve">”). </w:t>
      </w:r>
    </w:p>
    <w:p w14:paraId="2683181B" w14:textId="77777777" w:rsidR="003D5C3E" w:rsidRDefault="003D5C3E" w:rsidP="00526D27">
      <w:pPr>
        <w:pStyle w:val="HdgCenter10sp"/>
        <w:spacing w:after="0"/>
        <w:contextualSpacing/>
        <w:jc w:val="both"/>
      </w:pPr>
    </w:p>
    <w:p w14:paraId="5C40C544" w14:textId="7311EF98" w:rsidR="003D5C3E" w:rsidRPr="003D5C3E" w:rsidRDefault="003D5C3E" w:rsidP="003D5C3E">
      <w:pPr>
        <w:pStyle w:val="HdgCenter10sp"/>
        <w:spacing w:after="0"/>
        <w:contextualSpacing/>
        <w:rPr>
          <w:b/>
          <w:bCs/>
          <w:color w:val="000000"/>
          <w:szCs w:val="24"/>
        </w:rPr>
      </w:pPr>
      <w:r w:rsidRPr="003D5C3E">
        <w:rPr>
          <w:b/>
          <w:bCs/>
        </w:rPr>
        <w:t>RECITALS</w:t>
      </w:r>
    </w:p>
    <w:p w14:paraId="4D5CF5CA" w14:textId="77777777" w:rsidR="009F7EC1" w:rsidRDefault="009F7EC1"/>
    <w:p w14:paraId="6DD1C68E" w14:textId="55E21325" w:rsidR="00D3595C" w:rsidRDefault="00D3595C" w:rsidP="003D5C3E">
      <w:pPr>
        <w:pStyle w:val="Level1l"/>
        <w:numPr>
          <w:ilvl w:val="0"/>
          <w:numId w:val="3"/>
        </w:numPr>
        <w:tabs>
          <w:tab w:val="clear" w:pos="1440"/>
        </w:tabs>
        <w:spacing w:after="0"/>
        <w:rPr>
          <w:rFonts w:eastAsia="MS Mincho"/>
          <w:color w:val="000000"/>
        </w:rPr>
      </w:pPr>
      <w:r>
        <w:rPr>
          <w:rFonts w:eastAsia="MS Mincho"/>
          <w:color w:val="000000"/>
          <w:u w:val="single"/>
        </w:rPr>
        <w:t>The Property; the Effective Date</w:t>
      </w:r>
      <w:r w:rsidR="00431C9B">
        <w:rPr>
          <w:rFonts w:eastAsia="MS Mincho"/>
          <w:color w:val="000000"/>
        </w:rPr>
        <w:t xml:space="preserve">. </w:t>
      </w:r>
      <w:r>
        <w:rPr>
          <w:rFonts w:eastAsia="MS Mincho"/>
          <w:color w:val="000000"/>
        </w:rPr>
        <w:t xml:space="preserve">On the date this CPP/CRDP </w:t>
      </w:r>
      <w:r w:rsidR="0054607C">
        <w:rPr>
          <w:rFonts w:eastAsia="MS Mincho"/>
          <w:color w:val="000000"/>
        </w:rPr>
        <w:t>Restrictive</w:t>
      </w:r>
      <w:r>
        <w:rPr>
          <w:rFonts w:eastAsia="MS Mincho"/>
          <w:color w:val="000000"/>
        </w:rPr>
        <w:t xml:space="preserve"> Covenant is filed for record </w:t>
      </w:r>
      <w:r w:rsidR="00167395">
        <w:rPr>
          <w:rFonts w:eastAsia="MS Mincho"/>
          <w:color w:val="000000"/>
        </w:rPr>
        <w:t>in the Official Records of ________ County (“</w:t>
      </w:r>
      <w:r w:rsidR="00167395" w:rsidRPr="00167395">
        <w:rPr>
          <w:rFonts w:eastAsia="MS Mincho"/>
          <w:b/>
          <w:bCs/>
          <w:i/>
          <w:iCs/>
          <w:color w:val="000000"/>
        </w:rPr>
        <w:t>Official Records</w:t>
      </w:r>
      <w:r w:rsidR="00167395">
        <w:rPr>
          <w:rFonts w:eastAsia="MS Mincho"/>
          <w:color w:val="000000"/>
        </w:rPr>
        <w:t xml:space="preserve">”) </w:t>
      </w:r>
      <w:r>
        <w:rPr>
          <w:rFonts w:eastAsia="MS Mincho"/>
          <w:color w:val="000000"/>
        </w:rPr>
        <w:t>HDO</w:t>
      </w:r>
      <w:r w:rsidR="00167395">
        <w:rPr>
          <w:rFonts w:eastAsia="MS Mincho"/>
          <w:color w:val="000000"/>
        </w:rPr>
        <w:t xml:space="preserve"> is the</w:t>
      </w:r>
      <w:r>
        <w:rPr>
          <w:rFonts w:eastAsia="MS Mincho"/>
          <w:color w:val="000000"/>
        </w:rPr>
        <w:t xml:space="preserve"> fee owner of certain real property </w:t>
      </w:r>
      <w:r w:rsidR="00167395">
        <w:rPr>
          <w:rFonts w:eastAsia="MS Mincho"/>
          <w:color w:val="000000"/>
        </w:rPr>
        <w:t xml:space="preserve">located at </w:t>
      </w:r>
      <w:r>
        <w:rPr>
          <w:rFonts w:eastAsia="MS Mincho"/>
          <w:color w:val="000000"/>
        </w:rPr>
        <w:t xml:space="preserve"> ________________, California</w:t>
      </w:r>
      <w:r w:rsidR="00167395">
        <w:rPr>
          <w:rFonts w:eastAsia="MS Mincho"/>
          <w:color w:val="000000"/>
        </w:rPr>
        <w:t xml:space="preserve"> ____</w:t>
      </w:r>
      <w:r>
        <w:rPr>
          <w:rFonts w:eastAsia="MS Mincho"/>
          <w:color w:val="000000"/>
        </w:rPr>
        <w:t xml:space="preserve"> and legally described on Exhibit “A” attached hereto</w:t>
      </w:r>
      <w:r w:rsidR="00167395">
        <w:rPr>
          <w:rFonts w:eastAsia="MS Mincho"/>
          <w:color w:val="000000"/>
        </w:rPr>
        <w:t xml:space="preserve"> and incorporated herein (“</w:t>
      </w:r>
      <w:r w:rsidR="00167395" w:rsidRPr="00167395">
        <w:rPr>
          <w:rFonts w:eastAsia="MS Mincho"/>
          <w:b/>
          <w:bCs/>
          <w:i/>
          <w:iCs/>
          <w:color w:val="000000"/>
        </w:rPr>
        <w:t>Property</w:t>
      </w:r>
      <w:r w:rsidR="00167395">
        <w:rPr>
          <w:rFonts w:eastAsia="MS Mincho"/>
          <w:color w:val="000000"/>
        </w:rPr>
        <w:t>”).</w:t>
      </w:r>
      <w:r>
        <w:rPr>
          <w:rFonts w:eastAsia="MS Mincho"/>
          <w:color w:val="000000"/>
        </w:rPr>
        <w:t xml:space="preserve">   The “</w:t>
      </w:r>
      <w:r w:rsidRPr="000A661A">
        <w:rPr>
          <w:rFonts w:eastAsia="MS Mincho"/>
          <w:b/>
          <w:color w:val="000000"/>
        </w:rPr>
        <w:t>Effective Date</w:t>
      </w:r>
      <w:r>
        <w:rPr>
          <w:rFonts w:eastAsia="MS Mincho"/>
          <w:color w:val="000000"/>
        </w:rPr>
        <w:t xml:space="preserve">” is the date this CPP/CRDP </w:t>
      </w:r>
      <w:r w:rsidR="0054607C">
        <w:rPr>
          <w:rFonts w:eastAsia="MS Mincho"/>
          <w:color w:val="000000"/>
        </w:rPr>
        <w:t>Restrictive</w:t>
      </w:r>
      <w:r>
        <w:rPr>
          <w:rFonts w:eastAsia="MS Mincho"/>
          <w:color w:val="000000"/>
        </w:rPr>
        <w:t xml:space="preserve"> Covenant</w:t>
      </w:r>
      <w:r w:rsidR="00431C9B">
        <w:rPr>
          <w:rFonts w:eastAsia="MS Mincho"/>
          <w:color w:val="000000"/>
        </w:rPr>
        <w:t xml:space="preserve"> recorded in the Official Records. </w:t>
      </w:r>
    </w:p>
    <w:p w14:paraId="4344CE8F" w14:textId="77777777" w:rsidR="003D5C3E" w:rsidRDefault="003D5C3E" w:rsidP="003D5C3E">
      <w:pPr>
        <w:pStyle w:val="Level1l"/>
        <w:numPr>
          <w:ilvl w:val="0"/>
          <w:numId w:val="0"/>
        </w:numPr>
        <w:spacing w:after="0"/>
        <w:ind w:left="720"/>
        <w:rPr>
          <w:rFonts w:eastAsia="MS Mincho"/>
          <w:color w:val="000000"/>
        </w:rPr>
      </w:pPr>
    </w:p>
    <w:p w14:paraId="7EB3D0BA" w14:textId="6ED8D6B9" w:rsidR="00431C9B" w:rsidRPr="000E4A56" w:rsidRDefault="00431C9B" w:rsidP="00431C9B">
      <w:pPr>
        <w:pStyle w:val="Level1l"/>
        <w:numPr>
          <w:ilvl w:val="0"/>
          <w:numId w:val="3"/>
        </w:numPr>
        <w:rPr>
          <w:rFonts w:eastAsia="MS Mincho"/>
        </w:rPr>
      </w:pPr>
      <w:r w:rsidRPr="000E4A56">
        <w:rPr>
          <w:rFonts w:eastAsia="MS Mincho"/>
          <w:u w:val="single"/>
        </w:rPr>
        <w:t>Regional Center</w:t>
      </w:r>
      <w:r w:rsidRPr="000E4A56">
        <w:rPr>
          <w:rFonts w:eastAsia="MS Mincho"/>
        </w:rPr>
        <w:t>.</w:t>
      </w:r>
      <w:r>
        <w:rPr>
          <w:rFonts w:eastAsia="MS Mincho"/>
        </w:rPr>
        <w:t xml:space="preserve"> </w:t>
      </w:r>
      <w:r w:rsidRPr="000E4A56">
        <w:rPr>
          <w:rFonts w:eastAsia="MS Mincho"/>
        </w:rPr>
        <w:t>Regional Center</w:t>
      </w:r>
      <w:r>
        <w:rPr>
          <w:rFonts w:eastAsia="MS Mincho"/>
        </w:rPr>
        <w:t xml:space="preserve"> is a nonprofit corporation that</w:t>
      </w:r>
      <w:r w:rsidRPr="000E4A56">
        <w:rPr>
          <w:rFonts w:eastAsia="MS Mincho"/>
        </w:rPr>
        <w:t xml:space="preserve"> provides services to individuals with developmental disabilities (“</w:t>
      </w:r>
      <w:r w:rsidRPr="00431C9B">
        <w:rPr>
          <w:rFonts w:eastAsia="MS Mincho"/>
          <w:b/>
          <w:i/>
          <w:iCs/>
        </w:rPr>
        <w:t>Consumers</w:t>
      </w:r>
      <w:r w:rsidRPr="000E4A56">
        <w:rPr>
          <w:rFonts w:eastAsia="MS Mincho"/>
        </w:rPr>
        <w:t xml:space="preserve">”), </w:t>
      </w:r>
      <w:r w:rsidRPr="000E4A56">
        <w:t>as defined in the Lanterman Developmental Disabilities Services Act and related laws (Divisions 4.1, 4.5, and 4.7 of the Welfare and Institutions Code and Title 14 of the Government Code)</w:t>
      </w:r>
      <w:r w:rsidRPr="000E4A56">
        <w:rPr>
          <w:rFonts w:eastAsia="MS Mincho"/>
        </w:rPr>
        <w:t>.</w:t>
      </w:r>
    </w:p>
    <w:p w14:paraId="558841E4" w14:textId="22FA84C5" w:rsidR="00431C9B" w:rsidRDefault="00431C9B" w:rsidP="00D3595C">
      <w:pPr>
        <w:pStyle w:val="Level1l"/>
        <w:numPr>
          <w:ilvl w:val="0"/>
          <w:numId w:val="3"/>
        </w:numPr>
        <w:tabs>
          <w:tab w:val="clear" w:pos="1440"/>
        </w:tabs>
        <w:rPr>
          <w:rFonts w:eastAsia="MS Mincho"/>
          <w:color w:val="000000"/>
        </w:rPr>
      </w:pPr>
      <w:r w:rsidRPr="00431C9B">
        <w:rPr>
          <w:rFonts w:eastAsia="MS Mincho"/>
          <w:color w:val="000000"/>
        </w:rPr>
        <w:lastRenderedPageBreak/>
        <w:t xml:space="preserve">  </w:t>
      </w:r>
      <w:r w:rsidRPr="00431C9B">
        <w:rPr>
          <w:rFonts w:eastAsia="MS Mincho"/>
          <w:color w:val="000000"/>
          <w:u w:val="single"/>
        </w:rPr>
        <w:t>CPP/CRDP</w:t>
      </w:r>
      <w:r w:rsidRPr="00431C9B">
        <w:rPr>
          <w:rFonts w:eastAsia="MS Mincho"/>
          <w:color w:val="000000"/>
        </w:rPr>
        <w:t xml:space="preserve">. Pursuant to the California Welfare and Institutions Code sections 4418.25(a), </w:t>
      </w:r>
      <w:r w:rsidR="00F4702D">
        <w:rPr>
          <w:rFonts w:eastAsia="MS Mincho"/>
          <w:color w:val="000000"/>
        </w:rPr>
        <w:t xml:space="preserve">4679, 4684, </w:t>
      </w:r>
      <w:r w:rsidRPr="00431C9B">
        <w:rPr>
          <w:rFonts w:eastAsia="MS Mincho"/>
          <w:color w:val="000000"/>
        </w:rPr>
        <w:t>4684.80,</w:t>
      </w:r>
      <w:r w:rsidR="00F4702D">
        <w:rPr>
          <w:rFonts w:eastAsia="MS Mincho"/>
          <w:color w:val="000000"/>
        </w:rPr>
        <w:t xml:space="preserve"> and</w:t>
      </w:r>
      <w:r w:rsidRPr="00431C9B">
        <w:rPr>
          <w:rFonts w:eastAsia="MS Mincho"/>
          <w:color w:val="000000"/>
        </w:rPr>
        <w:t xml:space="preserve"> 4694.81</w:t>
      </w:r>
      <w:r w:rsidR="00F4702D">
        <w:rPr>
          <w:rFonts w:eastAsia="MS Mincho"/>
          <w:color w:val="000000"/>
        </w:rPr>
        <w:t xml:space="preserve"> </w:t>
      </w:r>
      <w:r w:rsidRPr="00431C9B">
        <w:rPr>
          <w:rFonts w:eastAsia="MS Mincho"/>
          <w:color w:val="000000"/>
        </w:rPr>
        <w:t xml:space="preserve">the Department is authorized to support development of permanent housing and establish policies and procedures of </w:t>
      </w:r>
      <w:r>
        <w:rPr>
          <w:rFonts w:eastAsia="MS Mincho"/>
          <w:color w:val="000000"/>
        </w:rPr>
        <w:t>a</w:t>
      </w:r>
      <w:r w:rsidRPr="00431C9B">
        <w:rPr>
          <w:rFonts w:eastAsia="MS Mincho"/>
          <w:color w:val="000000"/>
        </w:rPr>
        <w:t xml:space="preserve"> </w:t>
      </w:r>
      <w:r>
        <w:rPr>
          <w:rFonts w:eastAsia="MS Mincho"/>
          <w:color w:val="000000"/>
        </w:rPr>
        <w:t xml:space="preserve">Community </w:t>
      </w:r>
      <w:r w:rsidRPr="00431C9B">
        <w:rPr>
          <w:rFonts w:eastAsia="MS Mincho"/>
          <w:color w:val="000000"/>
        </w:rPr>
        <w:t>Placement Plan (“</w:t>
      </w:r>
      <w:r w:rsidRPr="00431C9B">
        <w:rPr>
          <w:rFonts w:eastAsia="MS Mincho"/>
          <w:b/>
          <w:bCs/>
          <w:i/>
          <w:iCs/>
          <w:color w:val="000000"/>
        </w:rPr>
        <w:t>CPP</w:t>
      </w:r>
      <w:r w:rsidRPr="00431C9B">
        <w:rPr>
          <w:rFonts w:eastAsia="MS Mincho"/>
          <w:color w:val="000000"/>
        </w:rPr>
        <w:t>”)</w:t>
      </w:r>
      <w:r>
        <w:rPr>
          <w:rFonts w:eastAsia="MS Mincho"/>
          <w:color w:val="000000"/>
        </w:rPr>
        <w:t xml:space="preserve"> and </w:t>
      </w:r>
      <w:r w:rsidRPr="00431C9B">
        <w:rPr>
          <w:rFonts w:eastAsia="MS Mincho"/>
          <w:color w:val="000000"/>
        </w:rPr>
        <w:t>Community Resource Development Plan (“</w:t>
      </w:r>
      <w:r w:rsidRPr="00431C9B">
        <w:rPr>
          <w:rFonts w:eastAsia="MS Mincho"/>
          <w:b/>
          <w:bCs/>
          <w:i/>
          <w:iCs/>
          <w:color w:val="000000"/>
        </w:rPr>
        <w:t>CRDP</w:t>
      </w:r>
      <w:r w:rsidRPr="00431C9B">
        <w:rPr>
          <w:rFonts w:eastAsia="MS Mincho"/>
          <w:color w:val="000000"/>
        </w:rPr>
        <w:t xml:space="preserve">”) </w:t>
      </w:r>
      <w:r>
        <w:rPr>
          <w:rFonts w:eastAsia="MS Mincho"/>
          <w:color w:val="000000"/>
        </w:rPr>
        <w:t>p</w:t>
      </w:r>
      <w:r w:rsidRPr="00431C9B">
        <w:rPr>
          <w:rFonts w:eastAsia="MS Mincho"/>
          <w:color w:val="000000"/>
        </w:rPr>
        <w:t>rogram</w:t>
      </w:r>
      <w:r>
        <w:rPr>
          <w:rFonts w:eastAsia="MS Mincho"/>
          <w:color w:val="000000"/>
        </w:rPr>
        <w:t>s</w:t>
      </w:r>
      <w:r w:rsidRPr="00431C9B">
        <w:rPr>
          <w:rFonts w:eastAsia="MS Mincho"/>
          <w:color w:val="000000"/>
        </w:rPr>
        <w:t xml:space="preserve"> (collectively “</w:t>
      </w:r>
      <w:r w:rsidRPr="00431C9B">
        <w:rPr>
          <w:rFonts w:eastAsia="MS Mincho"/>
          <w:b/>
          <w:bCs/>
          <w:i/>
          <w:iCs/>
          <w:color w:val="000000"/>
        </w:rPr>
        <w:t>CPP/CRDP</w:t>
      </w:r>
      <w:r w:rsidRPr="00431C9B">
        <w:rPr>
          <w:rFonts w:eastAsia="MS Mincho"/>
          <w:color w:val="000000"/>
        </w:rPr>
        <w:t>”) for housing.</w:t>
      </w:r>
    </w:p>
    <w:p w14:paraId="0F843F8F" w14:textId="5A935A99" w:rsidR="00431C9B" w:rsidRDefault="00431C9B" w:rsidP="00300007">
      <w:pPr>
        <w:pStyle w:val="Level1l"/>
        <w:numPr>
          <w:ilvl w:val="0"/>
          <w:numId w:val="3"/>
        </w:numPr>
        <w:tabs>
          <w:tab w:val="clear" w:pos="1440"/>
        </w:tabs>
        <w:rPr>
          <w:rFonts w:eastAsia="MS Mincho"/>
          <w:color w:val="000000"/>
        </w:rPr>
      </w:pPr>
      <w:r w:rsidRPr="00431C9B">
        <w:rPr>
          <w:rFonts w:eastAsia="MS Mincho"/>
          <w:color w:val="000000"/>
          <w:u w:val="single"/>
        </w:rPr>
        <w:t>Purpose</w:t>
      </w:r>
      <w:r w:rsidRPr="00431C9B">
        <w:rPr>
          <w:rFonts w:eastAsia="MS Mincho"/>
          <w:color w:val="000000"/>
        </w:rPr>
        <w:t xml:space="preserve">. As an inducement for the Department to provide financing for the </w:t>
      </w:r>
      <w:r>
        <w:rPr>
          <w:rFonts w:eastAsia="MS Mincho"/>
          <w:color w:val="000000"/>
        </w:rPr>
        <w:t>purchase</w:t>
      </w:r>
      <w:r w:rsidRPr="00431C9B">
        <w:rPr>
          <w:rFonts w:eastAsia="MS Mincho"/>
          <w:color w:val="000000"/>
        </w:rPr>
        <w:t xml:space="preserve"> of the Property, the parties have agreed to (i) restrict the use of the Property </w:t>
      </w:r>
      <w:r>
        <w:rPr>
          <w:rFonts w:eastAsia="MS Mincho"/>
          <w:color w:val="000000"/>
        </w:rPr>
        <w:t xml:space="preserve">solely for the benefit </w:t>
      </w:r>
      <w:r w:rsidRPr="00431C9B">
        <w:rPr>
          <w:rFonts w:eastAsia="MS Mincho"/>
          <w:color w:val="000000"/>
        </w:rPr>
        <w:t xml:space="preserve">Consumers; and (ii) this </w:t>
      </w:r>
      <w:r w:rsidR="007D2F7E">
        <w:rPr>
          <w:rFonts w:eastAsia="MS Mincho"/>
          <w:color w:val="000000"/>
        </w:rPr>
        <w:t xml:space="preserve">CPP/CRDP </w:t>
      </w:r>
      <w:r w:rsidRPr="00431C9B">
        <w:rPr>
          <w:rFonts w:eastAsia="MS Mincho"/>
          <w:color w:val="000000"/>
        </w:rPr>
        <w:t>Restrictive Covenant is a covenant running with the land and a burden on the Property.</w:t>
      </w:r>
      <w:r w:rsidR="007D2F7E">
        <w:rPr>
          <w:rFonts w:eastAsia="MS Mincho"/>
          <w:color w:val="000000"/>
        </w:rPr>
        <w:t xml:space="preserve"> This CPP/CRDP Restrictive Covenant is being recorded in the Official Records to provide notice to any and all subsequent interest in the Property of the use restriction on this Property. </w:t>
      </w:r>
    </w:p>
    <w:p w14:paraId="052CE546" w14:textId="6B90B5A0" w:rsidR="00D3595C" w:rsidRDefault="00431C9B" w:rsidP="00431C9B">
      <w:r>
        <w:rPr>
          <w:b/>
          <w:bCs/>
        </w:rPr>
        <w:t>NOW, THEREFORE</w:t>
      </w:r>
      <w:r>
        <w:t xml:space="preserve">, the parties hereto agree as follows: </w:t>
      </w:r>
    </w:p>
    <w:p w14:paraId="46797E94" w14:textId="77777777" w:rsidR="00431C9B" w:rsidRDefault="00431C9B" w:rsidP="00431C9B"/>
    <w:p w14:paraId="53AC2496" w14:textId="446FEECA" w:rsidR="003D5C3E" w:rsidRPr="003D5C3E" w:rsidRDefault="003D5C3E" w:rsidP="003D5C3E">
      <w:pPr>
        <w:pStyle w:val="Level1l"/>
        <w:numPr>
          <w:ilvl w:val="0"/>
          <w:numId w:val="5"/>
        </w:numPr>
        <w:spacing w:after="0"/>
        <w:ind w:left="0" w:firstLine="360"/>
        <w:contextualSpacing/>
        <w:rPr>
          <w:b/>
        </w:rPr>
      </w:pPr>
      <w:r w:rsidRPr="000E4A56">
        <w:rPr>
          <w:rFonts w:eastAsia="MS Mincho"/>
          <w:u w:val="single"/>
        </w:rPr>
        <w:t>Use Restriction</w:t>
      </w:r>
      <w:r w:rsidRPr="000E4A56">
        <w:rPr>
          <w:rFonts w:eastAsia="MS Mincho"/>
        </w:rPr>
        <w:t xml:space="preserve">. </w:t>
      </w:r>
      <w:r w:rsidR="00287D16">
        <w:rPr>
          <w:rFonts w:eastAsia="MS Mincho"/>
        </w:rPr>
        <w:t>HDO</w:t>
      </w:r>
      <w:r w:rsidRPr="000E4A56">
        <w:rPr>
          <w:rFonts w:eastAsia="MS Mincho"/>
        </w:rPr>
        <w:t xml:space="preserve"> hereby covenants </w:t>
      </w:r>
      <w:r>
        <w:rPr>
          <w:rFonts w:eastAsia="MS Mincho"/>
        </w:rPr>
        <w:t xml:space="preserve">and agrees </w:t>
      </w:r>
      <w:r w:rsidRPr="000E4A56">
        <w:rPr>
          <w:rFonts w:eastAsia="MS Mincho"/>
        </w:rPr>
        <w:t>that the Property shall be maintained and used</w:t>
      </w:r>
      <w:r>
        <w:rPr>
          <w:rFonts w:eastAsia="MS Mincho"/>
        </w:rPr>
        <w:t xml:space="preserve"> </w:t>
      </w:r>
      <w:r w:rsidRPr="000E4A56">
        <w:rPr>
          <w:rFonts w:eastAsia="MS Mincho"/>
        </w:rPr>
        <w:t>solely for the benefit of Consumers in perpetuity commencing on the Effective Date.</w:t>
      </w:r>
      <w:bookmarkStart w:id="1" w:name="_DV_M223"/>
      <w:bookmarkEnd w:id="1"/>
    </w:p>
    <w:p w14:paraId="2C08F390" w14:textId="77777777" w:rsidR="003D5C3E" w:rsidRDefault="003D5C3E" w:rsidP="003D5C3E">
      <w:pPr>
        <w:pStyle w:val="Level1l"/>
        <w:numPr>
          <w:ilvl w:val="0"/>
          <w:numId w:val="0"/>
        </w:numPr>
        <w:spacing w:after="0"/>
        <w:ind w:left="360"/>
        <w:contextualSpacing/>
        <w:rPr>
          <w:b/>
        </w:rPr>
      </w:pPr>
    </w:p>
    <w:p w14:paraId="507BCB46" w14:textId="25C8284A" w:rsidR="003D5C3E" w:rsidRPr="003D5C3E" w:rsidRDefault="003D5C3E" w:rsidP="00DE32DC">
      <w:pPr>
        <w:pStyle w:val="Level1l"/>
        <w:numPr>
          <w:ilvl w:val="0"/>
          <w:numId w:val="5"/>
        </w:numPr>
        <w:spacing w:after="0"/>
        <w:ind w:left="0" w:firstLine="360"/>
        <w:contextualSpacing/>
        <w:rPr>
          <w:b/>
        </w:rPr>
      </w:pPr>
      <w:r w:rsidRPr="003D5C3E">
        <w:rPr>
          <w:bCs/>
          <w:u w:val="single"/>
        </w:rPr>
        <w:t>CPP/CRDP Restrictive Covenant Runs with the Land</w:t>
      </w:r>
      <w:r>
        <w:rPr>
          <w:bCs/>
        </w:rPr>
        <w:t xml:space="preserve">. The provisions herein burden the Property and run with the land. </w:t>
      </w:r>
      <w:r w:rsidR="0041044F">
        <w:rPr>
          <w:bCs/>
        </w:rPr>
        <w:t>The current owner, future owner and a</w:t>
      </w:r>
      <w:r>
        <w:rPr>
          <w:bCs/>
        </w:rPr>
        <w:t>ll succes</w:t>
      </w:r>
      <w:r w:rsidR="0041044F">
        <w:rPr>
          <w:bCs/>
        </w:rPr>
        <w:t>sors</w:t>
      </w:r>
      <w:r>
        <w:rPr>
          <w:bCs/>
        </w:rPr>
        <w:t xml:space="preserve"> </w:t>
      </w:r>
      <w:r w:rsidR="0041044F">
        <w:rPr>
          <w:bCs/>
        </w:rPr>
        <w:t xml:space="preserve">in interest to </w:t>
      </w:r>
      <w:r>
        <w:rPr>
          <w:bCs/>
        </w:rPr>
        <w:t xml:space="preserve">the Property shall be bound hereby for the benefit of the Regional Center, Department and their successors and assigns. </w:t>
      </w:r>
    </w:p>
    <w:p w14:paraId="28F52773" w14:textId="77777777" w:rsidR="003D5C3E" w:rsidRDefault="003D5C3E" w:rsidP="003D5C3E">
      <w:pPr>
        <w:pStyle w:val="ListParagraph"/>
        <w:rPr>
          <w:b/>
        </w:rPr>
      </w:pPr>
    </w:p>
    <w:p w14:paraId="0A097C60" w14:textId="5FDFC33F" w:rsidR="003D5C3E" w:rsidRPr="003D5C3E" w:rsidRDefault="003D5C3E" w:rsidP="003D5C3E">
      <w:pPr>
        <w:pStyle w:val="Level1l"/>
        <w:numPr>
          <w:ilvl w:val="0"/>
          <w:numId w:val="5"/>
        </w:numPr>
        <w:spacing w:after="0"/>
        <w:ind w:left="0" w:firstLine="360"/>
        <w:contextualSpacing/>
        <w:rPr>
          <w:b/>
        </w:rPr>
      </w:pPr>
      <w:r w:rsidRPr="000E4A56">
        <w:rPr>
          <w:u w:val="single"/>
        </w:rPr>
        <w:t>Definitions</w:t>
      </w:r>
      <w:r w:rsidRPr="000E4A56">
        <w:t>.</w:t>
      </w:r>
    </w:p>
    <w:p w14:paraId="5C6CBA6A" w14:textId="77777777" w:rsidR="003D5C3E" w:rsidRDefault="003D5C3E" w:rsidP="003D5C3E">
      <w:pPr>
        <w:pStyle w:val="ListParagraph"/>
        <w:rPr>
          <w:b/>
        </w:rPr>
      </w:pPr>
    </w:p>
    <w:p w14:paraId="6A42D3CB" w14:textId="23F1A3D1" w:rsidR="00300007" w:rsidRPr="00300007" w:rsidRDefault="00300007" w:rsidP="00DE32DC">
      <w:pPr>
        <w:pStyle w:val="Level1l"/>
        <w:numPr>
          <w:ilvl w:val="1"/>
          <w:numId w:val="5"/>
        </w:numPr>
        <w:spacing w:after="0"/>
        <w:ind w:left="0" w:firstLine="720"/>
        <w:contextualSpacing/>
        <w:rPr>
          <w:b/>
        </w:rPr>
      </w:pPr>
      <w:r w:rsidRPr="00300007">
        <w:rPr>
          <w:bCs/>
        </w:rPr>
        <w:t>“</w:t>
      </w:r>
      <w:r w:rsidRPr="00300007">
        <w:rPr>
          <w:b/>
          <w:i/>
          <w:iCs/>
        </w:rPr>
        <w:t>CPP/CRDP Agreement to Provide Notice and Cure Rights</w:t>
      </w:r>
      <w:r w:rsidRPr="00300007">
        <w:rPr>
          <w:bCs/>
        </w:rPr>
        <w:t xml:space="preserve">” means </w:t>
      </w:r>
      <w:r>
        <w:rPr>
          <w:bCs/>
        </w:rPr>
        <w:t>that certain agreement entitled “Department of Developmental Services, Community Placement Plan and Community Resource Development Plan Programs, Agreement to Provide Notice and Cure Rights, Project Number _________________”) signed by the Senior Lender</w:t>
      </w:r>
      <w:r w:rsidR="0041044F">
        <w:rPr>
          <w:bCs/>
        </w:rPr>
        <w:t>, defined below,</w:t>
      </w:r>
      <w:r>
        <w:rPr>
          <w:bCs/>
        </w:rPr>
        <w:t xml:space="preserve"> in which the Senior Lender agrees to notify the Department and Regional Center in case of a default under the Senior Lender Loan</w:t>
      </w:r>
      <w:r w:rsidR="0041044F">
        <w:rPr>
          <w:bCs/>
        </w:rPr>
        <w:t>, defined below</w:t>
      </w:r>
      <w:r>
        <w:rPr>
          <w:bCs/>
        </w:rPr>
        <w:t>.</w:t>
      </w:r>
      <w:r w:rsidRPr="00300007">
        <w:rPr>
          <w:bCs/>
        </w:rPr>
        <w:t xml:space="preserve"> </w:t>
      </w:r>
    </w:p>
    <w:p w14:paraId="1C6B4DB6" w14:textId="77777777" w:rsidR="00300007" w:rsidRPr="00300007" w:rsidRDefault="00300007" w:rsidP="00300007">
      <w:pPr>
        <w:pStyle w:val="Level1l"/>
        <w:numPr>
          <w:ilvl w:val="0"/>
          <w:numId w:val="0"/>
        </w:numPr>
        <w:spacing w:after="0"/>
        <w:ind w:left="720"/>
        <w:contextualSpacing/>
        <w:rPr>
          <w:b/>
        </w:rPr>
      </w:pPr>
    </w:p>
    <w:p w14:paraId="5385075B" w14:textId="27032E03" w:rsidR="00462163" w:rsidRPr="00300007" w:rsidRDefault="00462163" w:rsidP="0052744F">
      <w:pPr>
        <w:pStyle w:val="Level1l"/>
        <w:numPr>
          <w:ilvl w:val="1"/>
          <w:numId w:val="5"/>
        </w:numPr>
        <w:spacing w:after="0"/>
        <w:ind w:left="0" w:firstLine="720"/>
        <w:contextualSpacing/>
        <w:rPr>
          <w:b/>
        </w:rPr>
      </w:pPr>
      <w:r w:rsidRPr="00300007">
        <w:rPr>
          <w:bCs/>
        </w:rPr>
        <w:t>“</w:t>
      </w:r>
      <w:r w:rsidRPr="00300007">
        <w:rPr>
          <w:b/>
          <w:i/>
          <w:iCs/>
        </w:rPr>
        <w:t>CPP/CRDP Deed of Trus</w:t>
      </w:r>
      <w:r w:rsidRPr="00300007">
        <w:rPr>
          <w:bCs/>
        </w:rPr>
        <w:t xml:space="preserve">t” means that certain deed of trust entitled “Department of Developmental Services, Community Placement Plan and Community Resource Development Plan Programs, Deed of </w:t>
      </w:r>
      <w:r w:rsidR="00F4702D">
        <w:rPr>
          <w:bCs/>
        </w:rPr>
        <w:t>T</w:t>
      </w:r>
      <w:r w:rsidRPr="00300007">
        <w:rPr>
          <w:bCs/>
        </w:rPr>
        <w:t>rust with Assignment of Rents, Security Agreement and Fixture Filing, Project Number _________________” of even date herewith and recorded concurrently in the Official Records.</w:t>
      </w:r>
    </w:p>
    <w:p w14:paraId="1A2E63C6" w14:textId="77777777" w:rsidR="00462163" w:rsidRPr="00462163" w:rsidRDefault="00462163" w:rsidP="0052744F">
      <w:pPr>
        <w:pStyle w:val="Level1l"/>
        <w:numPr>
          <w:ilvl w:val="0"/>
          <w:numId w:val="0"/>
        </w:numPr>
        <w:spacing w:after="0"/>
        <w:contextualSpacing/>
        <w:rPr>
          <w:b/>
        </w:rPr>
      </w:pPr>
    </w:p>
    <w:p w14:paraId="4E8EEED2" w14:textId="55246C49" w:rsidR="003D5C3E" w:rsidRPr="00462163" w:rsidRDefault="003D5C3E" w:rsidP="0052744F">
      <w:pPr>
        <w:pStyle w:val="Level1l"/>
        <w:numPr>
          <w:ilvl w:val="1"/>
          <w:numId w:val="5"/>
        </w:numPr>
        <w:spacing w:after="0"/>
        <w:ind w:left="0" w:firstLine="720"/>
        <w:contextualSpacing/>
        <w:rPr>
          <w:b/>
        </w:rPr>
      </w:pPr>
      <w:r>
        <w:rPr>
          <w:bCs/>
        </w:rPr>
        <w:t>“</w:t>
      </w:r>
      <w:r w:rsidRPr="00462163">
        <w:rPr>
          <w:b/>
          <w:i/>
          <w:iCs/>
        </w:rPr>
        <w:t>CPP/CRDP Documents</w:t>
      </w:r>
      <w:r>
        <w:rPr>
          <w:bCs/>
        </w:rPr>
        <w:t>” means</w:t>
      </w:r>
      <w:r w:rsidR="00F4702D">
        <w:rPr>
          <w:bCs/>
        </w:rPr>
        <w:t xml:space="preserve"> collectively</w:t>
      </w:r>
      <w:r>
        <w:rPr>
          <w:bCs/>
        </w:rPr>
        <w:t xml:space="preserve"> the CPP/CRDP Restrictive Covenant, CPP/CRDP </w:t>
      </w:r>
      <w:r w:rsidR="00462163">
        <w:rPr>
          <w:bCs/>
        </w:rPr>
        <w:t xml:space="preserve">Deed of Trust and the CPP/CRDP Note </w:t>
      </w:r>
      <w:r w:rsidR="00F4702D">
        <w:rPr>
          <w:bCs/>
        </w:rPr>
        <w:t>and/</w:t>
      </w:r>
      <w:r w:rsidR="00462163">
        <w:rPr>
          <w:bCs/>
        </w:rPr>
        <w:t xml:space="preserve">or CPP/CRDP Profit Participation Agreement, as applicable. </w:t>
      </w:r>
      <w:r w:rsidR="00DE32DC">
        <w:rPr>
          <w:bCs/>
        </w:rPr>
        <w:t xml:space="preserve">Any reference to the CPP/CRDP Documents includes any amendments, renewals, or extensions now or hereafter approved by the Department in writing and executed by the applicable parties. </w:t>
      </w:r>
    </w:p>
    <w:p w14:paraId="019FA1AC" w14:textId="77777777" w:rsidR="00462163" w:rsidRDefault="00462163" w:rsidP="0052744F">
      <w:pPr>
        <w:pStyle w:val="ListParagraph"/>
        <w:ind w:left="0"/>
        <w:rPr>
          <w:b/>
        </w:rPr>
      </w:pPr>
    </w:p>
    <w:p w14:paraId="6409EF17" w14:textId="1202083A" w:rsidR="00462163" w:rsidRPr="00462163" w:rsidRDefault="00462163" w:rsidP="0052744F">
      <w:pPr>
        <w:pStyle w:val="Level1l"/>
        <w:numPr>
          <w:ilvl w:val="1"/>
          <w:numId w:val="5"/>
        </w:numPr>
        <w:spacing w:after="0"/>
        <w:ind w:left="0" w:firstLine="720"/>
        <w:contextualSpacing/>
        <w:rPr>
          <w:b/>
        </w:rPr>
      </w:pPr>
      <w:r>
        <w:rPr>
          <w:bCs/>
        </w:rPr>
        <w:lastRenderedPageBreak/>
        <w:t>“</w:t>
      </w:r>
      <w:r w:rsidRPr="00462163">
        <w:rPr>
          <w:b/>
          <w:i/>
          <w:iCs/>
        </w:rPr>
        <w:t xml:space="preserve">CPP/CRDP </w:t>
      </w:r>
      <w:r>
        <w:rPr>
          <w:b/>
          <w:i/>
          <w:iCs/>
        </w:rPr>
        <w:t>PPA</w:t>
      </w:r>
      <w:r>
        <w:rPr>
          <w:bCs/>
        </w:rPr>
        <w:t>” means that certain profit participation agreement entitled “Department of Developmental Services, Community Placement Plan and Community Resource Development Plan Programs, Profit Participation Agreement, Project Number _________________” of even date herewith and recorded concurrently in the Official Records, in t</w:t>
      </w:r>
      <w:r w:rsidRPr="00462163">
        <w:rPr>
          <w:bCs/>
        </w:rPr>
        <w:t>he principal sum of ___________ and No/Dollars ($______)</w:t>
      </w:r>
      <w:r>
        <w:rPr>
          <w:bCs/>
        </w:rPr>
        <w:t>.</w:t>
      </w:r>
    </w:p>
    <w:p w14:paraId="72023E68" w14:textId="77777777" w:rsidR="00462163" w:rsidRDefault="00462163" w:rsidP="0052744F">
      <w:pPr>
        <w:pStyle w:val="ListParagraph"/>
        <w:rPr>
          <w:b/>
        </w:rPr>
      </w:pPr>
    </w:p>
    <w:p w14:paraId="205EDAF2" w14:textId="5C61E257" w:rsidR="00462163" w:rsidRPr="0052744F" w:rsidRDefault="00462163" w:rsidP="0052744F">
      <w:pPr>
        <w:pStyle w:val="Level1l"/>
        <w:numPr>
          <w:ilvl w:val="1"/>
          <w:numId w:val="5"/>
        </w:numPr>
        <w:spacing w:after="0"/>
        <w:ind w:left="0" w:firstLine="720"/>
        <w:contextualSpacing/>
        <w:rPr>
          <w:b/>
        </w:rPr>
      </w:pPr>
      <w:r w:rsidRPr="00462163">
        <w:rPr>
          <w:bCs/>
        </w:rPr>
        <w:t>“</w:t>
      </w:r>
      <w:r w:rsidRPr="00462163">
        <w:rPr>
          <w:b/>
          <w:i/>
          <w:iCs/>
        </w:rPr>
        <w:t>CPP/CRDP Note</w:t>
      </w:r>
      <w:r w:rsidRPr="00462163">
        <w:rPr>
          <w:bCs/>
        </w:rPr>
        <w:t>” means that certain promissory note entitled “Department of Developmental Services, Community Placement Plan and Community Resource Development Plan Programs, Promissory Note Secured by a Deed of Trust, Project Number _________________” of even date herewith</w:t>
      </w:r>
      <w:r>
        <w:rPr>
          <w:bCs/>
        </w:rPr>
        <w:t>, in t</w:t>
      </w:r>
      <w:r w:rsidRPr="00462163">
        <w:rPr>
          <w:bCs/>
        </w:rPr>
        <w:t>he principal sum of ___________ and No/Dollars ($______)</w:t>
      </w:r>
      <w:r>
        <w:rPr>
          <w:bCs/>
        </w:rPr>
        <w:t>.</w:t>
      </w:r>
    </w:p>
    <w:p w14:paraId="0EAA725B" w14:textId="77777777" w:rsidR="0052744F" w:rsidRDefault="0052744F" w:rsidP="0052744F">
      <w:pPr>
        <w:pStyle w:val="ListParagraph"/>
        <w:rPr>
          <w:b/>
        </w:rPr>
      </w:pPr>
    </w:p>
    <w:p w14:paraId="2B56CDE4" w14:textId="0CEE5099" w:rsidR="00595114" w:rsidRPr="00595114" w:rsidRDefault="00595114" w:rsidP="0052744F">
      <w:pPr>
        <w:pStyle w:val="Level1l"/>
        <w:numPr>
          <w:ilvl w:val="1"/>
          <w:numId w:val="5"/>
        </w:numPr>
        <w:spacing w:after="0"/>
        <w:ind w:left="0" w:firstLine="720"/>
        <w:contextualSpacing/>
        <w:rPr>
          <w:b/>
        </w:rPr>
      </w:pPr>
      <w:r w:rsidRPr="00595114">
        <w:rPr>
          <w:bCs/>
        </w:rPr>
        <w:t>“</w:t>
      </w:r>
      <w:r w:rsidRPr="00595114">
        <w:rPr>
          <w:b/>
          <w:i/>
          <w:iCs/>
        </w:rPr>
        <w:t>Replacement Reserve</w:t>
      </w:r>
      <w:r w:rsidRPr="00595114">
        <w:rPr>
          <w:bCs/>
        </w:rPr>
        <w:t>”</w:t>
      </w:r>
      <w:r>
        <w:rPr>
          <w:b/>
        </w:rPr>
        <w:t xml:space="preserve"> </w:t>
      </w:r>
      <w:r>
        <w:rPr>
          <w:bCs/>
        </w:rPr>
        <w:t xml:space="preserve">means funds set aside by the HDO to cover future expenses related to capital improvements on the Property. </w:t>
      </w:r>
    </w:p>
    <w:p w14:paraId="3C25677D" w14:textId="77777777" w:rsidR="00595114" w:rsidRDefault="00595114" w:rsidP="00595114">
      <w:pPr>
        <w:pStyle w:val="ListParagraph"/>
        <w:rPr>
          <w:bCs/>
        </w:rPr>
      </w:pPr>
    </w:p>
    <w:p w14:paraId="41EBD07F" w14:textId="753FCADF" w:rsidR="0052744F" w:rsidRPr="0052744F" w:rsidRDefault="0052744F" w:rsidP="0052744F">
      <w:pPr>
        <w:pStyle w:val="Level1l"/>
        <w:numPr>
          <w:ilvl w:val="1"/>
          <w:numId w:val="5"/>
        </w:numPr>
        <w:spacing w:after="0"/>
        <w:ind w:left="0" w:firstLine="720"/>
        <w:contextualSpacing/>
        <w:rPr>
          <w:b/>
        </w:rPr>
      </w:pPr>
      <w:r w:rsidRPr="0052744F">
        <w:rPr>
          <w:bCs/>
        </w:rPr>
        <w:t>“</w:t>
      </w:r>
      <w:r w:rsidRPr="0052744F">
        <w:rPr>
          <w:b/>
          <w:i/>
          <w:iCs/>
        </w:rPr>
        <w:t>Senior Lender</w:t>
      </w:r>
      <w:r w:rsidRPr="0052744F">
        <w:rPr>
          <w:bCs/>
        </w:rPr>
        <w:t>”</w:t>
      </w:r>
      <w:r>
        <w:rPr>
          <w:b/>
        </w:rPr>
        <w:t xml:space="preserve"> </w:t>
      </w:r>
      <w:r>
        <w:rPr>
          <w:bCs/>
        </w:rPr>
        <w:t>means ________________ providing permanent financing for the Property in first (1</w:t>
      </w:r>
      <w:r w:rsidRPr="0052744F">
        <w:rPr>
          <w:bCs/>
          <w:vertAlign w:val="superscript"/>
        </w:rPr>
        <w:t>st</w:t>
      </w:r>
      <w:r>
        <w:rPr>
          <w:bCs/>
        </w:rPr>
        <w:t xml:space="preserve">) lien position. </w:t>
      </w:r>
    </w:p>
    <w:p w14:paraId="3EC39123" w14:textId="77777777" w:rsidR="0052744F" w:rsidRDefault="0052744F" w:rsidP="0052744F">
      <w:pPr>
        <w:pStyle w:val="ListParagraph"/>
        <w:rPr>
          <w:b/>
        </w:rPr>
      </w:pPr>
    </w:p>
    <w:p w14:paraId="2302B7FC" w14:textId="00F4A762" w:rsidR="0052744F" w:rsidRPr="00595114" w:rsidRDefault="0052744F" w:rsidP="0052744F">
      <w:pPr>
        <w:pStyle w:val="Level1l"/>
        <w:numPr>
          <w:ilvl w:val="1"/>
          <w:numId w:val="5"/>
        </w:numPr>
        <w:spacing w:after="0"/>
        <w:ind w:left="0" w:firstLine="720"/>
        <w:contextualSpacing/>
        <w:rPr>
          <w:b/>
        </w:rPr>
      </w:pPr>
      <w:r w:rsidRPr="0052744F">
        <w:rPr>
          <w:bCs/>
        </w:rPr>
        <w:t>“</w:t>
      </w:r>
      <w:r w:rsidRPr="0052744F">
        <w:rPr>
          <w:b/>
          <w:i/>
          <w:iCs/>
        </w:rPr>
        <w:t>Senior Lender</w:t>
      </w:r>
      <w:r>
        <w:rPr>
          <w:b/>
          <w:i/>
          <w:iCs/>
        </w:rPr>
        <w:t xml:space="preserve"> Deed of Trust</w:t>
      </w:r>
      <w:r w:rsidRPr="0052744F">
        <w:rPr>
          <w:bCs/>
        </w:rPr>
        <w:t>”</w:t>
      </w:r>
      <w:r>
        <w:rPr>
          <w:b/>
        </w:rPr>
        <w:t xml:space="preserve"> </w:t>
      </w:r>
      <w:r>
        <w:rPr>
          <w:bCs/>
        </w:rPr>
        <w:t>means that deed of trust securing the Senior Loan on the Property in the first (1</w:t>
      </w:r>
      <w:r w:rsidRPr="0052744F">
        <w:rPr>
          <w:bCs/>
          <w:vertAlign w:val="superscript"/>
        </w:rPr>
        <w:t>st</w:t>
      </w:r>
      <w:r>
        <w:rPr>
          <w:bCs/>
        </w:rPr>
        <w:t xml:space="preserve">) lien position. </w:t>
      </w:r>
    </w:p>
    <w:p w14:paraId="14261DB6" w14:textId="77777777" w:rsidR="00595114" w:rsidRPr="0052744F" w:rsidRDefault="00595114" w:rsidP="00595114">
      <w:pPr>
        <w:pStyle w:val="Level1l"/>
        <w:numPr>
          <w:ilvl w:val="0"/>
          <w:numId w:val="0"/>
        </w:numPr>
        <w:spacing w:after="0"/>
        <w:contextualSpacing/>
        <w:rPr>
          <w:b/>
        </w:rPr>
      </w:pPr>
    </w:p>
    <w:p w14:paraId="45468E08" w14:textId="51F8C81B" w:rsidR="0052744F" w:rsidRPr="00300007" w:rsidRDefault="00300007" w:rsidP="0052744F">
      <w:pPr>
        <w:pStyle w:val="Level1l"/>
        <w:numPr>
          <w:ilvl w:val="1"/>
          <w:numId w:val="5"/>
        </w:numPr>
        <w:spacing w:after="0"/>
        <w:ind w:left="0" w:firstLine="720"/>
        <w:contextualSpacing/>
        <w:rPr>
          <w:b/>
        </w:rPr>
      </w:pPr>
      <w:r w:rsidRPr="00300007">
        <w:rPr>
          <w:bCs/>
        </w:rPr>
        <w:t>“</w:t>
      </w:r>
      <w:r w:rsidR="0052744F" w:rsidRPr="0052744F">
        <w:rPr>
          <w:b/>
          <w:i/>
          <w:iCs/>
        </w:rPr>
        <w:t xml:space="preserve">Senior </w:t>
      </w:r>
      <w:r>
        <w:rPr>
          <w:b/>
          <w:i/>
          <w:iCs/>
        </w:rPr>
        <w:t xml:space="preserve">Lender </w:t>
      </w:r>
      <w:r w:rsidR="0052744F" w:rsidRPr="0052744F">
        <w:rPr>
          <w:b/>
          <w:i/>
          <w:iCs/>
        </w:rPr>
        <w:t>L</w:t>
      </w:r>
      <w:r w:rsidR="0052744F">
        <w:rPr>
          <w:b/>
          <w:i/>
          <w:iCs/>
        </w:rPr>
        <w:t>oan</w:t>
      </w:r>
      <w:r w:rsidR="0052744F" w:rsidRPr="0052744F">
        <w:rPr>
          <w:bCs/>
        </w:rPr>
        <w:t>”</w:t>
      </w:r>
      <w:r w:rsidR="0052744F">
        <w:rPr>
          <w:b/>
        </w:rPr>
        <w:t xml:space="preserve"> </w:t>
      </w:r>
      <w:r w:rsidR="0052744F">
        <w:rPr>
          <w:bCs/>
        </w:rPr>
        <w:t xml:space="preserve">means that loan </w:t>
      </w:r>
      <w:r>
        <w:rPr>
          <w:bCs/>
        </w:rPr>
        <w:t>in the principal sum of __________ ($_____ )</w:t>
      </w:r>
      <w:r w:rsidR="0052744F">
        <w:rPr>
          <w:bCs/>
        </w:rPr>
        <w:t xml:space="preserve"> </w:t>
      </w:r>
      <w:r>
        <w:rPr>
          <w:bCs/>
        </w:rPr>
        <w:t xml:space="preserve">from Senior Lender to HDO and secured by the Senior Lender Deed of Trust. </w:t>
      </w:r>
    </w:p>
    <w:p w14:paraId="2B172288" w14:textId="77777777" w:rsidR="00300007" w:rsidRPr="00300007" w:rsidRDefault="00300007" w:rsidP="00300007">
      <w:pPr>
        <w:pStyle w:val="Level1l"/>
        <w:numPr>
          <w:ilvl w:val="0"/>
          <w:numId w:val="0"/>
        </w:numPr>
        <w:spacing w:after="0"/>
        <w:ind w:left="720"/>
        <w:contextualSpacing/>
        <w:rPr>
          <w:b/>
        </w:rPr>
      </w:pPr>
    </w:p>
    <w:p w14:paraId="1C992656" w14:textId="161965DC" w:rsidR="00300007" w:rsidRPr="00300007" w:rsidRDefault="00300007" w:rsidP="00300007">
      <w:pPr>
        <w:pStyle w:val="Level1l"/>
        <w:numPr>
          <w:ilvl w:val="1"/>
          <w:numId w:val="5"/>
        </w:numPr>
        <w:spacing w:after="0"/>
        <w:ind w:left="0" w:firstLine="720"/>
        <w:contextualSpacing/>
        <w:rPr>
          <w:b/>
        </w:rPr>
      </w:pPr>
      <w:r w:rsidRPr="00300007">
        <w:rPr>
          <w:bCs/>
        </w:rPr>
        <w:t>“</w:t>
      </w:r>
      <w:r w:rsidRPr="0052744F">
        <w:rPr>
          <w:b/>
          <w:i/>
          <w:iCs/>
        </w:rPr>
        <w:t xml:space="preserve">Senior </w:t>
      </w:r>
      <w:r>
        <w:rPr>
          <w:b/>
          <w:i/>
          <w:iCs/>
        </w:rPr>
        <w:t>Lender Documents</w:t>
      </w:r>
      <w:r w:rsidRPr="0052744F">
        <w:rPr>
          <w:bCs/>
        </w:rPr>
        <w:t>”</w:t>
      </w:r>
      <w:r>
        <w:rPr>
          <w:b/>
        </w:rPr>
        <w:t xml:space="preserve"> </w:t>
      </w:r>
      <w:r>
        <w:rPr>
          <w:bCs/>
        </w:rPr>
        <w:t>means</w:t>
      </w:r>
      <w:r w:rsidR="00F4702D">
        <w:rPr>
          <w:bCs/>
        </w:rPr>
        <w:t xml:space="preserve"> collectively</w:t>
      </w:r>
      <w:r>
        <w:rPr>
          <w:bCs/>
        </w:rPr>
        <w:t xml:space="preserve"> the Senior Lender Deed of Trust, Senior Lender promissory note and any other document evidencing or securing the Senior Lender Loan on the Property. </w:t>
      </w:r>
    </w:p>
    <w:p w14:paraId="6B581330" w14:textId="77777777" w:rsidR="00C57D69" w:rsidRDefault="00C57D69" w:rsidP="00C57D69">
      <w:pPr>
        <w:pStyle w:val="ListParagraph"/>
        <w:rPr>
          <w:b/>
        </w:rPr>
      </w:pPr>
    </w:p>
    <w:p w14:paraId="1C837CED" w14:textId="79C2D1DB" w:rsidR="00DE32DC" w:rsidRDefault="00DE32DC" w:rsidP="00DE32DC">
      <w:pPr>
        <w:pStyle w:val="Level1l"/>
        <w:numPr>
          <w:ilvl w:val="0"/>
          <w:numId w:val="5"/>
        </w:numPr>
        <w:spacing w:after="0"/>
        <w:ind w:left="0" w:firstLine="360"/>
        <w:contextualSpacing/>
        <w:rPr>
          <w:bCs/>
        </w:rPr>
      </w:pPr>
      <w:r w:rsidRPr="00DE32DC">
        <w:rPr>
          <w:bCs/>
          <w:u w:val="single"/>
        </w:rPr>
        <w:t>Compliance with A</w:t>
      </w:r>
      <w:r>
        <w:rPr>
          <w:bCs/>
          <w:u w:val="single"/>
        </w:rPr>
        <w:t>ll</w:t>
      </w:r>
      <w:r w:rsidRPr="00DE32DC">
        <w:rPr>
          <w:bCs/>
          <w:u w:val="single"/>
        </w:rPr>
        <w:t xml:space="preserve"> Laws and Department Requirements</w:t>
      </w:r>
      <w:r>
        <w:rPr>
          <w:bCs/>
        </w:rPr>
        <w:t>. The HDO and Regional Center agree that at all times its actions regarding the Property and the use of the Property and CPP/CRDP funds shall be in conformity with all local, state and federal laws and regulations</w:t>
      </w:r>
      <w:r w:rsidR="0041044F">
        <w:rPr>
          <w:bCs/>
        </w:rPr>
        <w:t>,</w:t>
      </w:r>
      <w:r>
        <w:rPr>
          <w:bCs/>
        </w:rPr>
        <w:t xml:space="preserve"> the requirements of the CPP/CRDP Documents and the CPP/CRDP program guidelines</w:t>
      </w:r>
      <w:r w:rsidR="00F4702D">
        <w:rPr>
          <w:bCs/>
        </w:rPr>
        <w:t>, currently in effect or as amended</w:t>
      </w:r>
      <w:r>
        <w:rPr>
          <w:bCs/>
        </w:rPr>
        <w:t xml:space="preserve">. </w:t>
      </w:r>
    </w:p>
    <w:p w14:paraId="3845F17D" w14:textId="77777777" w:rsidR="00DE32DC" w:rsidRPr="00DE32DC" w:rsidRDefault="00DE32DC" w:rsidP="00DE32DC">
      <w:pPr>
        <w:pStyle w:val="Level1l"/>
        <w:numPr>
          <w:ilvl w:val="0"/>
          <w:numId w:val="0"/>
        </w:numPr>
        <w:spacing w:after="0"/>
        <w:ind w:left="360"/>
        <w:contextualSpacing/>
        <w:rPr>
          <w:bCs/>
        </w:rPr>
      </w:pPr>
    </w:p>
    <w:p w14:paraId="05EB0847" w14:textId="59D69BC2" w:rsidR="0052744F" w:rsidRDefault="00C57D69" w:rsidP="00DE32DC">
      <w:pPr>
        <w:pStyle w:val="Level1l"/>
        <w:numPr>
          <w:ilvl w:val="0"/>
          <w:numId w:val="5"/>
        </w:numPr>
        <w:spacing w:after="0"/>
        <w:ind w:left="0" w:firstLine="360"/>
        <w:contextualSpacing/>
        <w:rPr>
          <w:bCs/>
        </w:rPr>
      </w:pPr>
      <w:r w:rsidRPr="00C57D69">
        <w:rPr>
          <w:bCs/>
          <w:u w:val="single"/>
        </w:rPr>
        <w:t>Management and Maintenance</w:t>
      </w:r>
      <w:r w:rsidRPr="00C57D69">
        <w:rPr>
          <w:bCs/>
        </w:rPr>
        <w:t xml:space="preserve">. </w:t>
      </w:r>
      <w:r>
        <w:rPr>
          <w:bCs/>
        </w:rPr>
        <w:t xml:space="preserve">The HDO is responsible for the ongoing maintenance and repair of the Property. The HDO </w:t>
      </w:r>
      <w:r w:rsidR="006C254E">
        <w:rPr>
          <w:bCs/>
        </w:rPr>
        <w:t>i</w:t>
      </w:r>
      <w:r w:rsidR="0041044F">
        <w:rPr>
          <w:bCs/>
        </w:rPr>
        <w:t>s</w:t>
      </w:r>
      <w:r w:rsidR="006C254E">
        <w:rPr>
          <w:bCs/>
        </w:rPr>
        <w:t xml:space="preserve"> responsible and </w:t>
      </w:r>
      <w:r>
        <w:rPr>
          <w:bCs/>
        </w:rPr>
        <w:t xml:space="preserve">shall keep the Property in a decent, safe sanitary, </w:t>
      </w:r>
      <w:r w:rsidR="0041044F">
        <w:rPr>
          <w:bCs/>
        </w:rPr>
        <w:t xml:space="preserve">habitable, </w:t>
      </w:r>
      <w:r>
        <w:rPr>
          <w:bCs/>
        </w:rPr>
        <w:t xml:space="preserve">rentable, tenantable condition </w:t>
      </w:r>
      <w:r w:rsidR="006C254E">
        <w:rPr>
          <w:bCs/>
        </w:rPr>
        <w:t>and repair.</w:t>
      </w:r>
    </w:p>
    <w:p w14:paraId="0AA83A5B" w14:textId="77777777" w:rsidR="0052744F" w:rsidRPr="0052744F" w:rsidRDefault="0052744F" w:rsidP="0052744F">
      <w:pPr>
        <w:pStyle w:val="Level1l"/>
        <w:numPr>
          <w:ilvl w:val="0"/>
          <w:numId w:val="0"/>
        </w:numPr>
        <w:spacing w:after="0"/>
        <w:ind w:left="360"/>
        <w:contextualSpacing/>
        <w:rPr>
          <w:bCs/>
        </w:rPr>
      </w:pPr>
    </w:p>
    <w:p w14:paraId="281EF92F" w14:textId="24A936CE" w:rsidR="006C254E" w:rsidRPr="0052744F" w:rsidRDefault="006C254E" w:rsidP="0052744F">
      <w:pPr>
        <w:pStyle w:val="Level1l"/>
        <w:numPr>
          <w:ilvl w:val="0"/>
          <w:numId w:val="5"/>
        </w:numPr>
        <w:spacing w:after="0"/>
        <w:ind w:left="0" w:firstLine="360"/>
        <w:contextualSpacing/>
        <w:rPr>
          <w:bCs/>
        </w:rPr>
      </w:pPr>
      <w:r w:rsidRPr="0052744F">
        <w:rPr>
          <w:bCs/>
          <w:u w:val="single"/>
        </w:rPr>
        <w:t>Insurance</w:t>
      </w:r>
      <w:r w:rsidRPr="0052744F">
        <w:rPr>
          <w:bCs/>
        </w:rPr>
        <w:t xml:space="preserve">. The HDO shall ensure the Property is insured for the term of this CPP/CRDP Restrictive Covenant at the types and amounts as set forth by the Department. </w:t>
      </w:r>
    </w:p>
    <w:p w14:paraId="0801135C" w14:textId="77777777" w:rsidR="006C254E" w:rsidRDefault="006C254E" w:rsidP="0052744F">
      <w:pPr>
        <w:pStyle w:val="Level1l"/>
        <w:numPr>
          <w:ilvl w:val="0"/>
          <w:numId w:val="0"/>
        </w:numPr>
        <w:spacing w:after="0"/>
        <w:ind w:firstLine="720"/>
        <w:contextualSpacing/>
        <w:rPr>
          <w:bCs/>
        </w:rPr>
      </w:pPr>
    </w:p>
    <w:p w14:paraId="5A97161E" w14:textId="25882B9F" w:rsidR="006C254E" w:rsidRDefault="006C254E" w:rsidP="0052744F">
      <w:pPr>
        <w:pStyle w:val="Level1l"/>
        <w:numPr>
          <w:ilvl w:val="1"/>
          <w:numId w:val="5"/>
        </w:numPr>
        <w:spacing w:after="0"/>
        <w:ind w:left="0" w:firstLine="720"/>
        <w:contextualSpacing/>
        <w:rPr>
          <w:bCs/>
        </w:rPr>
      </w:pPr>
      <w:r>
        <w:rPr>
          <w:bCs/>
        </w:rPr>
        <w:t xml:space="preserve">The HDO shall maintain property insurance which provides hazard coverage in the amount at least equal to the replacement value of the Property and </w:t>
      </w:r>
      <w:r w:rsidR="00F4702D">
        <w:rPr>
          <w:bCs/>
        </w:rPr>
        <w:t>i</w:t>
      </w:r>
      <w:r>
        <w:rPr>
          <w:bCs/>
        </w:rPr>
        <w:t xml:space="preserve">mprovements. The Department shall be named as loss payee. </w:t>
      </w:r>
    </w:p>
    <w:p w14:paraId="71385875" w14:textId="77777777" w:rsidR="006C254E" w:rsidRDefault="006C254E" w:rsidP="006C254E">
      <w:pPr>
        <w:pStyle w:val="ListParagraph"/>
        <w:rPr>
          <w:bCs/>
        </w:rPr>
      </w:pPr>
    </w:p>
    <w:p w14:paraId="502F3B83" w14:textId="77777777" w:rsidR="006C254E" w:rsidRDefault="006C254E" w:rsidP="0052744F">
      <w:pPr>
        <w:pStyle w:val="Level1l"/>
        <w:numPr>
          <w:ilvl w:val="1"/>
          <w:numId w:val="5"/>
        </w:numPr>
        <w:spacing w:after="0"/>
        <w:ind w:left="0" w:firstLine="720"/>
        <w:contextualSpacing/>
        <w:rPr>
          <w:bCs/>
        </w:rPr>
      </w:pPr>
      <w:r>
        <w:rPr>
          <w:bCs/>
        </w:rPr>
        <w:lastRenderedPageBreak/>
        <w:t xml:space="preserve">The HDO shall keep general liability insurance for the Property in the amount and type as required by the Department. The Department shall be named as an additional insured. </w:t>
      </w:r>
    </w:p>
    <w:p w14:paraId="3F0AE52F" w14:textId="77777777" w:rsidR="006C254E" w:rsidRDefault="006C254E" w:rsidP="006C254E">
      <w:pPr>
        <w:pStyle w:val="ListParagraph"/>
        <w:rPr>
          <w:bCs/>
        </w:rPr>
      </w:pPr>
    </w:p>
    <w:p w14:paraId="45DAA31D" w14:textId="77777777" w:rsidR="004F117B" w:rsidRDefault="006C254E" w:rsidP="006C254E">
      <w:pPr>
        <w:pStyle w:val="Level1l"/>
        <w:numPr>
          <w:ilvl w:val="0"/>
          <w:numId w:val="5"/>
        </w:numPr>
        <w:spacing w:after="0"/>
        <w:contextualSpacing/>
        <w:rPr>
          <w:bCs/>
        </w:rPr>
      </w:pPr>
      <w:r w:rsidRPr="006C254E">
        <w:rPr>
          <w:bCs/>
          <w:u w:val="single"/>
        </w:rPr>
        <w:t>Replacement Reserve</w:t>
      </w:r>
      <w:r>
        <w:rPr>
          <w:bCs/>
          <w:u w:val="single"/>
        </w:rPr>
        <w:t>s</w:t>
      </w:r>
      <w:r>
        <w:rPr>
          <w:bCs/>
        </w:rPr>
        <w:t xml:space="preserve">. </w:t>
      </w:r>
    </w:p>
    <w:p w14:paraId="5C462AE0" w14:textId="77777777" w:rsidR="004F117B" w:rsidRPr="004F117B" w:rsidRDefault="004F117B" w:rsidP="004F117B">
      <w:pPr>
        <w:pStyle w:val="Level1l"/>
        <w:numPr>
          <w:ilvl w:val="0"/>
          <w:numId w:val="0"/>
        </w:numPr>
        <w:spacing w:after="0"/>
        <w:ind w:left="1440"/>
        <w:contextualSpacing/>
        <w:rPr>
          <w:bCs/>
        </w:rPr>
      </w:pPr>
    </w:p>
    <w:p w14:paraId="602AE553" w14:textId="7F8C6A9D" w:rsidR="004F117B" w:rsidRDefault="004F117B" w:rsidP="0052744F">
      <w:pPr>
        <w:pStyle w:val="Level1l"/>
        <w:numPr>
          <w:ilvl w:val="1"/>
          <w:numId w:val="5"/>
        </w:numPr>
        <w:spacing w:after="0"/>
        <w:ind w:left="0" w:firstLine="720"/>
        <w:contextualSpacing/>
        <w:rPr>
          <w:bCs/>
        </w:rPr>
      </w:pPr>
      <w:r>
        <w:rPr>
          <w:bCs/>
        </w:rPr>
        <w:t xml:space="preserve">The HDO shall at all times maintain a </w:t>
      </w:r>
      <w:r w:rsidRPr="00595114">
        <w:rPr>
          <w:bCs/>
        </w:rPr>
        <w:t>Replacement Reserve</w:t>
      </w:r>
      <w:r>
        <w:rPr>
          <w:bCs/>
        </w:rPr>
        <w:t xml:space="preserve"> for the Property in the amounts agreed upon with the Regional Center. </w:t>
      </w:r>
    </w:p>
    <w:p w14:paraId="1AE9C4DA" w14:textId="77777777" w:rsidR="004F117B" w:rsidRDefault="004F117B" w:rsidP="0052744F">
      <w:pPr>
        <w:pStyle w:val="Level1l"/>
        <w:numPr>
          <w:ilvl w:val="0"/>
          <w:numId w:val="0"/>
        </w:numPr>
        <w:spacing w:after="0"/>
        <w:ind w:firstLine="720"/>
        <w:contextualSpacing/>
        <w:rPr>
          <w:bCs/>
        </w:rPr>
      </w:pPr>
    </w:p>
    <w:p w14:paraId="3EC013DF" w14:textId="72F09D5E" w:rsidR="004F117B" w:rsidRDefault="004F117B" w:rsidP="0052744F">
      <w:pPr>
        <w:pStyle w:val="Level1l"/>
        <w:numPr>
          <w:ilvl w:val="1"/>
          <w:numId w:val="5"/>
        </w:numPr>
        <w:spacing w:after="0"/>
        <w:ind w:left="0" w:firstLine="720"/>
        <w:contextualSpacing/>
        <w:rPr>
          <w:bCs/>
        </w:rPr>
      </w:pPr>
      <w:r>
        <w:rPr>
          <w:bCs/>
        </w:rPr>
        <w:t xml:space="preserve">The Replacement Reserve </w:t>
      </w:r>
      <w:r w:rsidR="00595114">
        <w:rPr>
          <w:bCs/>
        </w:rPr>
        <w:t xml:space="preserve">funds </w:t>
      </w:r>
      <w:r>
        <w:rPr>
          <w:bCs/>
        </w:rPr>
        <w:t>shall be deposited and maintained in a bank account solely used to hold replacement and operating (if applicable) reserves for properties funded by CPP/CRDP</w:t>
      </w:r>
      <w:r w:rsidR="00595114">
        <w:rPr>
          <w:bCs/>
        </w:rPr>
        <w:t>. HDO and Regional Center must be able to identify the amounts of Replacement Reserves by and for each CPP/CRDP p</w:t>
      </w:r>
      <w:r w:rsidR="00D80199">
        <w:rPr>
          <w:bCs/>
        </w:rPr>
        <w:t>roperty</w:t>
      </w:r>
      <w:r>
        <w:rPr>
          <w:bCs/>
        </w:rPr>
        <w:t xml:space="preserve">. </w:t>
      </w:r>
      <w:r w:rsidR="00F4702D">
        <w:rPr>
          <w:bCs/>
        </w:rPr>
        <w:t>Records, documents and other papers related thereto shall at all times be maintained in a reasonable condition and shall be subject to examination by the Department, Regional Center or by their authorized representative upon reasonable notice to the HDO.</w:t>
      </w:r>
    </w:p>
    <w:p w14:paraId="29112AF4" w14:textId="77777777" w:rsidR="004F117B" w:rsidRDefault="004F117B" w:rsidP="0052744F">
      <w:pPr>
        <w:pStyle w:val="Level1l"/>
        <w:numPr>
          <w:ilvl w:val="0"/>
          <w:numId w:val="0"/>
        </w:numPr>
        <w:spacing w:after="0"/>
        <w:ind w:firstLine="720"/>
        <w:contextualSpacing/>
        <w:rPr>
          <w:bCs/>
        </w:rPr>
      </w:pPr>
    </w:p>
    <w:p w14:paraId="273632BA" w14:textId="49EAA664" w:rsidR="006C254E" w:rsidRDefault="004F117B" w:rsidP="0052744F">
      <w:pPr>
        <w:pStyle w:val="Level1l"/>
        <w:numPr>
          <w:ilvl w:val="1"/>
          <w:numId w:val="5"/>
        </w:numPr>
        <w:spacing w:after="0"/>
        <w:ind w:left="0" w:firstLine="720"/>
        <w:contextualSpacing/>
        <w:rPr>
          <w:bCs/>
        </w:rPr>
      </w:pPr>
      <w:r>
        <w:rPr>
          <w:bCs/>
        </w:rPr>
        <w:t xml:space="preserve">The </w:t>
      </w:r>
      <w:r w:rsidR="00595114">
        <w:rPr>
          <w:bCs/>
        </w:rPr>
        <w:t>R</w:t>
      </w:r>
      <w:r>
        <w:rPr>
          <w:bCs/>
        </w:rPr>
        <w:t xml:space="preserve">eplacement </w:t>
      </w:r>
      <w:r w:rsidR="00595114">
        <w:rPr>
          <w:bCs/>
        </w:rPr>
        <w:t>R</w:t>
      </w:r>
      <w:r>
        <w:rPr>
          <w:bCs/>
        </w:rPr>
        <w:t>eserve is intended for the major repair and replacement of capital improvements to the Property.</w:t>
      </w:r>
      <w:r w:rsidR="00D80199">
        <w:rPr>
          <w:bCs/>
        </w:rPr>
        <w:t xml:space="preserve"> Any other use requires Regional Center and Department approval</w:t>
      </w:r>
      <w:r w:rsidR="00287D16">
        <w:rPr>
          <w:bCs/>
        </w:rPr>
        <w:t xml:space="preserve"> in writing</w:t>
      </w:r>
      <w:r w:rsidR="00D80199">
        <w:rPr>
          <w:bCs/>
        </w:rPr>
        <w:t xml:space="preserve">. </w:t>
      </w:r>
    </w:p>
    <w:p w14:paraId="16AF108B" w14:textId="77777777" w:rsidR="004F117B" w:rsidRDefault="004F117B" w:rsidP="0052744F">
      <w:pPr>
        <w:pStyle w:val="ListParagraph"/>
        <w:ind w:left="0" w:firstLine="720"/>
        <w:rPr>
          <w:bCs/>
        </w:rPr>
      </w:pPr>
    </w:p>
    <w:p w14:paraId="162CECB1" w14:textId="02A35BC5" w:rsidR="00D80199" w:rsidRDefault="004F117B" w:rsidP="0052744F">
      <w:pPr>
        <w:pStyle w:val="Level1l"/>
        <w:numPr>
          <w:ilvl w:val="1"/>
          <w:numId w:val="5"/>
        </w:numPr>
        <w:spacing w:after="0"/>
        <w:ind w:left="0" w:firstLine="720"/>
        <w:contextualSpacing/>
        <w:rPr>
          <w:bCs/>
        </w:rPr>
      </w:pPr>
      <w:r>
        <w:rPr>
          <w:bCs/>
        </w:rPr>
        <w:t xml:space="preserve">Regional Center </w:t>
      </w:r>
      <w:r w:rsidR="00595114">
        <w:rPr>
          <w:bCs/>
        </w:rPr>
        <w:t xml:space="preserve">written </w:t>
      </w:r>
      <w:r>
        <w:rPr>
          <w:bCs/>
        </w:rPr>
        <w:t>approv</w:t>
      </w:r>
      <w:r w:rsidR="00D80199">
        <w:rPr>
          <w:bCs/>
        </w:rPr>
        <w:t xml:space="preserve">al </w:t>
      </w:r>
      <w:r>
        <w:rPr>
          <w:bCs/>
        </w:rPr>
        <w:t xml:space="preserve">is required </w:t>
      </w:r>
      <w:r w:rsidR="00D80199">
        <w:rPr>
          <w:bCs/>
        </w:rPr>
        <w:t xml:space="preserve">prior to the use of the Replacement Reserve. </w:t>
      </w:r>
    </w:p>
    <w:p w14:paraId="5480F361" w14:textId="77777777" w:rsidR="00D80199" w:rsidRDefault="00D80199" w:rsidP="0052744F">
      <w:pPr>
        <w:pStyle w:val="ListParagraph"/>
        <w:ind w:left="0" w:firstLine="720"/>
        <w:rPr>
          <w:bCs/>
        </w:rPr>
      </w:pPr>
    </w:p>
    <w:p w14:paraId="05B5489B" w14:textId="07D405EC" w:rsidR="004F117B" w:rsidRDefault="00D80199" w:rsidP="0052744F">
      <w:pPr>
        <w:pStyle w:val="Level1l"/>
        <w:numPr>
          <w:ilvl w:val="1"/>
          <w:numId w:val="5"/>
        </w:numPr>
        <w:spacing w:after="0"/>
        <w:ind w:left="0" w:firstLine="720"/>
        <w:contextualSpacing/>
        <w:rPr>
          <w:bCs/>
        </w:rPr>
      </w:pPr>
      <w:r>
        <w:rPr>
          <w:bCs/>
        </w:rPr>
        <w:t xml:space="preserve">Regional Center must obtain Department </w:t>
      </w:r>
      <w:r w:rsidR="00595114">
        <w:rPr>
          <w:bCs/>
        </w:rPr>
        <w:t xml:space="preserve">written </w:t>
      </w:r>
      <w:r>
        <w:rPr>
          <w:bCs/>
        </w:rPr>
        <w:t xml:space="preserve">approval to use </w:t>
      </w:r>
      <w:r w:rsidR="00595114">
        <w:rPr>
          <w:bCs/>
        </w:rPr>
        <w:t>R</w:t>
      </w:r>
      <w:r>
        <w:rPr>
          <w:bCs/>
        </w:rPr>
        <w:t xml:space="preserve">eplacement </w:t>
      </w:r>
      <w:r w:rsidR="00595114">
        <w:rPr>
          <w:bCs/>
        </w:rPr>
        <w:t>R</w:t>
      </w:r>
      <w:r>
        <w:rPr>
          <w:bCs/>
        </w:rPr>
        <w:t xml:space="preserve">eserves in excess of ten thousand </w:t>
      </w:r>
      <w:r w:rsidR="0052744F">
        <w:rPr>
          <w:bCs/>
        </w:rPr>
        <w:t xml:space="preserve">($10,000) </w:t>
      </w:r>
      <w:r>
        <w:rPr>
          <w:bCs/>
        </w:rPr>
        <w:t>for any one item and for amounts exceeding twenty-five thousand</w:t>
      </w:r>
      <w:r w:rsidR="0052744F">
        <w:rPr>
          <w:bCs/>
        </w:rPr>
        <w:t xml:space="preserve"> ($25,000)</w:t>
      </w:r>
      <w:r>
        <w:rPr>
          <w:bCs/>
        </w:rPr>
        <w:t xml:space="preserve"> in the aggregate in any fiscal year. </w:t>
      </w:r>
    </w:p>
    <w:p w14:paraId="2C61398C" w14:textId="77777777" w:rsidR="00D80199" w:rsidRDefault="00D80199" w:rsidP="00D80199">
      <w:pPr>
        <w:pStyle w:val="ListParagraph"/>
        <w:rPr>
          <w:bCs/>
        </w:rPr>
      </w:pPr>
    </w:p>
    <w:p w14:paraId="14D10156" w14:textId="0B4FF7BE" w:rsidR="00287D16" w:rsidRDefault="00D80199" w:rsidP="00287D16">
      <w:pPr>
        <w:pStyle w:val="ListParagraph"/>
        <w:numPr>
          <w:ilvl w:val="0"/>
          <w:numId w:val="5"/>
        </w:numPr>
        <w:ind w:left="0" w:firstLine="360"/>
        <w:rPr>
          <w:rFonts w:eastAsia="Times New Roman"/>
          <w:bCs/>
          <w:kern w:val="0"/>
          <w:szCs w:val="20"/>
          <w14:ligatures w14:val="none"/>
        </w:rPr>
      </w:pPr>
      <w:r w:rsidRPr="00D80199">
        <w:rPr>
          <w:bCs/>
          <w:u w:val="single"/>
        </w:rPr>
        <w:t>Notice</w:t>
      </w:r>
      <w:r w:rsidRPr="00D80199">
        <w:rPr>
          <w:bCs/>
        </w:rPr>
        <w:t xml:space="preserve">. </w:t>
      </w:r>
      <w:r w:rsidRPr="00D80199">
        <w:rPr>
          <w:rFonts w:eastAsia="Times New Roman"/>
          <w:bCs/>
          <w:kern w:val="0"/>
          <w:szCs w:val="20"/>
          <w14:ligatures w14:val="none"/>
        </w:rPr>
        <w:t xml:space="preserve">If </w:t>
      </w:r>
      <w:r w:rsidR="0052744F">
        <w:rPr>
          <w:rFonts w:eastAsia="Times New Roman"/>
          <w:bCs/>
          <w:kern w:val="0"/>
          <w:szCs w:val="20"/>
          <w14:ligatures w14:val="none"/>
        </w:rPr>
        <w:t xml:space="preserve">HDO </w:t>
      </w:r>
      <w:r w:rsidRPr="00D80199">
        <w:rPr>
          <w:rFonts w:eastAsia="Times New Roman"/>
          <w:bCs/>
          <w:kern w:val="0"/>
          <w:szCs w:val="20"/>
          <w14:ligatures w14:val="none"/>
        </w:rPr>
        <w:t xml:space="preserve">defaults under any loan encumbering the Property, </w:t>
      </w:r>
      <w:r w:rsidR="0052744F">
        <w:rPr>
          <w:rFonts w:eastAsia="Times New Roman"/>
          <w:bCs/>
          <w:kern w:val="0"/>
          <w:szCs w:val="20"/>
          <w14:ligatures w14:val="none"/>
        </w:rPr>
        <w:t>HDO</w:t>
      </w:r>
      <w:r w:rsidRPr="00D80199">
        <w:rPr>
          <w:rFonts w:eastAsia="Times New Roman"/>
          <w:bCs/>
          <w:kern w:val="0"/>
          <w:szCs w:val="20"/>
          <w14:ligatures w14:val="none"/>
        </w:rPr>
        <w:t xml:space="preserve"> shall notify </w:t>
      </w:r>
      <w:r w:rsidR="0052744F">
        <w:rPr>
          <w:rFonts w:eastAsia="Times New Roman"/>
          <w:bCs/>
          <w:kern w:val="0"/>
          <w:szCs w:val="20"/>
          <w14:ligatures w14:val="none"/>
        </w:rPr>
        <w:t>the Department</w:t>
      </w:r>
      <w:r w:rsidRPr="00D80199">
        <w:rPr>
          <w:rFonts w:eastAsia="Times New Roman"/>
          <w:bCs/>
          <w:kern w:val="0"/>
          <w:szCs w:val="20"/>
          <w14:ligatures w14:val="none"/>
        </w:rPr>
        <w:t xml:space="preserve"> and Regional Center of such default within five</w:t>
      </w:r>
      <w:r w:rsidR="0052744F">
        <w:rPr>
          <w:rFonts w:eastAsia="Times New Roman"/>
          <w:bCs/>
          <w:kern w:val="0"/>
          <w:szCs w:val="20"/>
          <w14:ligatures w14:val="none"/>
        </w:rPr>
        <w:t xml:space="preserve"> (5)</w:t>
      </w:r>
      <w:r w:rsidRPr="00D80199">
        <w:rPr>
          <w:rFonts w:eastAsia="Times New Roman"/>
          <w:bCs/>
          <w:kern w:val="0"/>
          <w:szCs w:val="20"/>
          <w14:ligatures w14:val="none"/>
        </w:rPr>
        <w:t xml:space="preserve"> days after its occurrence. </w:t>
      </w:r>
      <w:r w:rsidR="0052744F">
        <w:rPr>
          <w:rFonts w:eastAsia="Times New Roman"/>
          <w:bCs/>
          <w:kern w:val="0"/>
          <w:szCs w:val="20"/>
          <w14:ligatures w14:val="none"/>
        </w:rPr>
        <w:t>The Department</w:t>
      </w:r>
      <w:r w:rsidRPr="00D80199">
        <w:rPr>
          <w:rFonts w:eastAsia="Times New Roman"/>
          <w:bCs/>
          <w:kern w:val="0"/>
          <w:szCs w:val="20"/>
          <w14:ligatures w14:val="none"/>
        </w:rPr>
        <w:t xml:space="preserve"> and Regional Center shall have the right, but not the obligation, to cure any default under any loan encumbering the Property with at least the same cure period as provided in the Agreement to Provide Notice and Cure Rights entered into by the Senior Lender in connection with the Property. </w:t>
      </w:r>
      <w:r w:rsidR="0052744F">
        <w:rPr>
          <w:rFonts w:eastAsia="Times New Roman"/>
          <w:bCs/>
          <w:kern w:val="0"/>
          <w:szCs w:val="20"/>
          <w14:ligatures w14:val="none"/>
        </w:rPr>
        <w:t>HDO</w:t>
      </w:r>
      <w:r w:rsidRPr="00D80199">
        <w:rPr>
          <w:rFonts w:eastAsia="Times New Roman"/>
          <w:bCs/>
          <w:kern w:val="0"/>
          <w:szCs w:val="20"/>
          <w14:ligatures w14:val="none"/>
        </w:rPr>
        <w:t xml:space="preserve"> and Regional Center represent to </w:t>
      </w:r>
      <w:r w:rsidR="0052744F">
        <w:rPr>
          <w:rFonts w:eastAsia="Times New Roman"/>
          <w:bCs/>
          <w:kern w:val="0"/>
          <w:szCs w:val="20"/>
          <w14:ligatures w14:val="none"/>
        </w:rPr>
        <w:t>the Department</w:t>
      </w:r>
      <w:r w:rsidRPr="00D80199">
        <w:rPr>
          <w:rFonts w:eastAsia="Times New Roman"/>
          <w:bCs/>
          <w:kern w:val="0"/>
          <w:szCs w:val="20"/>
          <w14:ligatures w14:val="none"/>
        </w:rPr>
        <w:t xml:space="preserve"> that the Senior Lender delivered to the Regional Center a </w:t>
      </w:r>
      <w:r w:rsidR="00300007">
        <w:rPr>
          <w:rFonts w:eastAsia="Times New Roman"/>
          <w:bCs/>
          <w:kern w:val="0"/>
          <w:szCs w:val="20"/>
          <w14:ligatures w14:val="none"/>
        </w:rPr>
        <w:t xml:space="preserve">CPP/CRDP </w:t>
      </w:r>
      <w:r w:rsidRPr="00D80199">
        <w:rPr>
          <w:rFonts w:eastAsia="Times New Roman"/>
          <w:bCs/>
          <w:kern w:val="0"/>
          <w:szCs w:val="20"/>
          <w14:ligatures w14:val="none"/>
        </w:rPr>
        <w:t>Agreement to Provide Notice and Cure Rights, signed by the Senior Lender, prior to the Effective Date.</w:t>
      </w:r>
    </w:p>
    <w:p w14:paraId="012E4B78" w14:textId="77777777" w:rsidR="00287D16" w:rsidRPr="00287D16" w:rsidRDefault="00287D16" w:rsidP="00287D16">
      <w:pPr>
        <w:pStyle w:val="ListParagraph"/>
        <w:ind w:left="360"/>
        <w:rPr>
          <w:rFonts w:eastAsia="Times New Roman"/>
          <w:bCs/>
          <w:kern w:val="0"/>
          <w:szCs w:val="20"/>
          <w14:ligatures w14:val="none"/>
        </w:rPr>
      </w:pPr>
    </w:p>
    <w:p w14:paraId="0A44AE95" w14:textId="235DA72B" w:rsidR="00287D16" w:rsidRPr="00595114" w:rsidRDefault="00287D16" w:rsidP="00287D16">
      <w:pPr>
        <w:pStyle w:val="ListParagraph"/>
        <w:numPr>
          <w:ilvl w:val="0"/>
          <w:numId w:val="5"/>
        </w:numPr>
        <w:ind w:left="0" w:firstLine="360"/>
        <w:rPr>
          <w:rFonts w:eastAsia="Times New Roman"/>
          <w:bCs/>
          <w:kern w:val="0"/>
          <w:szCs w:val="20"/>
          <w14:ligatures w14:val="none"/>
        </w:rPr>
      </w:pPr>
      <w:r>
        <w:rPr>
          <w:bCs/>
          <w:u w:val="single"/>
        </w:rPr>
        <w:t>Transactions Requiring the Department and Regional Center Approval</w:t>
      </w:r>
      <w:r>
        <w:rPr>
          <w:bCs/>
        </w:rPr>
        <w:t xml:space="preserve">. HDO shall not, without the prior written approval </w:t>
      </w:r>
      <w:r w:rsidR="00595114">
        <w:rPr>
          <w:bCs/>
        </w:rPr>
        <w:t>of the Department and Regional Center (which approval may be withheld in their sole and absolute discretion and may be conditioned upon the satisfaction of such terms and conditions as the Department and Regional Center may prescribe) do any of the following:</w:t>
      </w:r>
    </w:p>
    <w:p w14:paraId="284237A6" w14:textId="77777777" w:rsidR="00595114" w:rsidRPr="00595114" w:rsidRDefault="00595114" w:rsidP="00595114">
      <w:pPr>
        <w:pStyle w:val="ListParagraph"/>
        <w:rPr>
          <w:rFonts w:eastAsia="Times New Roman"/>
          <w:bCs/>
          <w:kern w:val="0"/>
          <w:szCs w:val="20"/>
          <w14:ligatures w14:val="none"/>
        </w:rPr>
      </w:pPr>
    </w:p>
    <w:p w14:paraId="08720465" w14:textId="34BFA374" w:rsidR="00595114" w:rsidRDefault="00595114" w:rsidP="00595114">
      <w:pPr>
        <w:pStyle w:val="ListParagraph"/>
        <w:numPr>
          <w:ilvl w:val="1"/>
          <w:numId w:val="5"/>
        </w:numPr>
        <w:ind w:left="0" w:firstLine="720"/>
        <w:rPr>
          <w:rFonts w:eastAsia="Times New Roman"/>
          <w:bCs/>
          <w:kern w:val="0"/>
          <w:szCs w:val="20"/>
          <w14:ligatures w14:val="none"/>
        </w:rPr>
      </w:pPr>
      <w:r w:rsidRPr="00595114">
        <w:rPr>
          <w:rFonts w:eastAsia="Times New Roman"/>
          <w:bCs/>
          <w:kern w:val="0"/>
          <w:szCs w:val="20"/>
          <w14:ligatures w14:val="none"/>
        </w:rPr>
        <w:t xml:space="preserve">Sell, encumber, hypothecate, assign, refinance, pledge, convey, gift, exchange, or otherwise transfer in any other form of the Property or any part thereof or of any of its interest therein, whether voluntarily or involuntarily, or by operation of law; provided, however, </w:t>
      </w:r>
      <w:r>
        <w:rPr>
          <w:rFonts w:eastAsia="Times New Roman"/>
          <w:bCs/>
          <w:kern w:val="0"/>
          <w:szCs w:val="20"/>
          <w14:ligatures w14:val="none"/>
        </w:rPr>
        <w:t>HDO</w:t>
      </w:r>
      <w:r w:rsidRPr="00595114">
        <w:rPr>
          <w:rFonts w:eastAsia="Times New Roman"/>
          <w:bCs/>
          <w:kern w:val="0"/>
          <w:szCs w:val="20"/>
          <w14:ligatures w14:val="none"/>
        </w:rPr>
        <w:t xml:space="preserve"> </w:t>
      </w:r>
      <w:r w:rsidRPr="00595114">
        <w:rPr>
          <w:rFonts w:eastAsia="Times New Roman"/>
          <w:bCs/>
          <w:kern w:val="0"/>
          <w:szCs w:val="20"/>
          <w14:ligatures w14:val="none"/>
        </w:rPr>
        <w:lastRenderedPageBreak/>
        <w:t xml:space="preserve">may enter into leases, licenses or occupancy agreements concerning the Property with Regional Center written approval (as provided for in Section </w:t>
      </w:r>
      <w:r w:rsidR="0041044F">
        <w:rPr>
          <w:rFonts w:eastAsia="Times New Roman"/>
          <w:bCs/>
          <w:kern w:val="0"/>
          <w:szCs w:val="20"/>
          <w14:ligatures w14:val="none"/>
        </w:rPr>
        <w:t>10</w:t>
      </w:r>
      <w:r w:rsidRPr="00595114">
        <w:rPr>
          <w:rFonts w:eastAsia="Times New Roman"/>
          <w:bCs/>
          <w:kern w:val="0"/>
          <w:szCs w:val="20"/>
          <w14:ligatures w14:val="none"/>
        </w:rPr>
        <w:t xml:space="preserve"> below) and without obtaining</w:t>
      </w:r>
      <w:r>
        <w:rPr>
          <w:rFonts w:eastAsia="Times New Roman"/>
          <w:bCs/>
          <w:kern w:val="0"/>
          <w:szCs w:val="20"/>
          <w14:ligatures w14:val="none"/>
        </w:rPr>
        <w:t xml:space="preserve"> the Department’s</w:t>
      </w:r>
      <w:r w:rsidRPr="00595114">
        <w:rPr>
          <w:rFonts w:eastAsia="Times New Roman"/>
          <w:bCs/>
          <w:kern w:val="0"/>
          <w:szCs w:val="20"/>
          <w14:ligatures w14:val="none"/>
        </w:rPr>
        <w:t xml:space="preserve"> approval. </w:t>
      </w:r>
    </w:p>
    <w:p w14:paraId="5AA6A714" w14:textId="77777777" w:rsidR="00595114" w:rsidRPr="00595114" w:rsidRDefault="00595114" w:rsidP="00595114">
      <w:pPr>
        <w:pStyle w:val="ListParagraph"/>
        <w:rPr>
          <w:rFonts w:eastAsia="Times New Roman"/>
          <w:bCs/>
          <w:kern w:val="0"/>
          <w:szCs w:val="20"/>
          <w14:ligatures w14:val="none"/>
        </w:rPr>
      </w:pPr>
    </w:p>
    <w:p w14:paraId="58313C6E" w14:textId="373B27EF" w:rsidR="007D2F7E" w:rsidRDefault="00595114" w:rsidP="007D2F7E">
      <w:pPr>
        <w:numPr>
          <w:ilvl w:val="1"/>
          <w:numId w:val="5"/>
        </w:numPr>
        <w:ind w:left="0" w:firstLine="720"/>
        <w:jc w:val="both"/>
        <w:rPr>
          <w:rFonts w:eastAsia="MS Mincho"/>
          <w:color w:val="000000"/>
          <w:szCs w:val="20"/>
        </w:rPr>
      </w:pPr>
      <w:r w:rsidRPr="00AD0019">
        <w:rPr>
          <w:rFonts w:eastAsia="MS Mincho"/>
          <w:color w:val="000000"/>
          <w:szCs w:val="20"/>
        </w:rPr>
        <w:t>Materially remodel, add to, reconstruct, demolish, or damage any part of the Property</w:t>
      </w:r>
      <w:r>
        <w:rPr>
          <w:rFonts w:eastAsia="MS Mincho"/>
          <w:color w:val="000000"/>
          <w:szCs w:val="20"/>
        </w:rPr>
        <w:t xml:space="preserve"> or improvements on the Property</w:t>
      </w:r>
      <w:r w:rsidRPr="00AD0019">
        <w:rPr>
          <w:rFonts w:eastAsia="MS Mincho"/>
          <w:color w:val="000000"/>
          <w:szCs w:val="20"/>
        </w:rPr>
        <w:t xml:space="preserve"> in violation </w:t>
      </w:r>
      <w:r w:rsidR="00DE32DC">
        <w:rPr>
          <w:rFonts w:eastAsia="MS Mincho"/>
          <w:color w:val="000000"/>
          <w:szCs w:val="20"/>
        </w:rPr>
        <w:t xml:space="preserve">of the CPP/CRDP Documents, </w:t>
      </w:r>
      <w:r w:rsidRPr="00AD0019">
        <w:rPr>
          <w:rFonts w:eastAsia="MS Mincho"/>
          <w:color w:val="000000"/>
          <w:szCs w:val="20"/>
        </w:rPr>
        <w:t xml:space="preserve">of </w:t>
      </w:r>
      <w:r>
        <w:rPr>
          <w:rFonts w:eastAsia="MS Mincho"/>
          <w:color w:val="000000"/>
          <w:szCs w:val="20"/>
        </w:rPr>
        <w:t>any</w:t>
      </w:r>
      <w:r w:rsidRPr="00AD0019">
        <w:rPr>
          <w:rFonts w:eastAsia="MS Mincho"/>
          <w:color w:val="000000"/>
          <w:szCs w:val="20"/>
        </w:rPr>
        <w:t xml:space="preserve"> lease or in a manner that could materially impair the value of the Property; provided, however, </w:t>
      </w:r>
      <w:r>
        <w:rPr>
          <w:rFonts w:eastAsia="MS Mincho"/>
          <w:color w:val="000000"/>
          <w:szCs w:val="20"/>
        </w:rPr>
        <w:t>HDO</w:t>
      </w:r>
      <w:r w:rsidRPr="00AD0019">
        <w:rPr>
          <w:rFonts w:eastAsia="MS Mincho"/>
          <w:color w:val="000000"/>
          <w:szCs w:val="20"/>
        </w:rPr>
        <w:t xml:space="preserve"> may renovate the </w:t>
      </w:r>
      <w:r>
        <w:rPr>
          <w:rFonts w:eastAsia="MS Mincho"/>
          <w:color w:val="000000"/>
          <w:szCs w:val="20"/>
        </w:rPr>
        <w:t>Property</w:t>
      </w:r>
      <w:r w:rsidRPr="00AD0019">
        <w:rPr>
          <w:rFonts w:eastAsia="MS Mincho"/>
          <w:color w:val="000000"/>
          <w:szCs w:val="20"/>
        </w:rPr>
        <w:t xml:space="preserve"> to comply with the Americans With Disabilities Act and other laws for the protection of the Consumers occupying the Property, without obtaining </w:t>
      </w:r>
      <w:r>
        <w:rPr>
          <w:rFonts w:eastAsia="MS Mincho"/>
          <w:color w:val="000000"/>
          <w:szCs w:val="20"/>
        </w:rPr>
        <w:t>the Department</w:t>
      </w:r>
      <w:r w:rsidR="007D2F7E">
        <w:rPr>
          <w:rFonts w:eastAsia="MS Mincho"/>
          <w:color w:val="000000"/>
          <w:szCs w:val="20"/>
        </w:rPr>
        <w:t>’s and Regional Center’s</w:t>
      </w:r>
      <w:r>
        <w:rPr>
          <w:rFonts w:eastAsia="MS Mincho"/>
          <w:color w:val="000000"/>
          <w:szCs w:val="20"/>
        </w:rPr>
        <w:t xml:space="preserve"> </w:t>
      </w:r>
      <w:r w:rsidRPr="00AD0019">
        <w:rPr>
          <w:rFonts w:eastAsia="MS Mincho"/>
          <w:color w:val="000000"/>
          <w:szCs w:val="20"/>
        </w:rPr>
        <w:t>consent.</w:t>
      </w:r>
    </w:p>
    <w:p w14:paraId="73E81B94" w14:textId="77777777" w:rsidR="007D2F7E" w:rsidRDefault="007D2F7E" w:rsidP="007D2F7E">
      <w:pPr>
        <w:pStyle w:val="ListParagraph"/>
        <w:rPr>
          <w:bCs/>
          <w:u w:val="single"/>
        </w:rPr>
      </w:pPr>
    </w:p>
    <w:p w14:paraId="7852ECB1" w14:textId="77777777" w:rsidR="007D2F7E" w:rsidRPr="008F1EEC" w:rsidRDefault="007D2F7E" w:rsidP="00DE32DC">
      <w:pPr>
        <w:numPr>
          <w:ilvl w:val="0"/>
          <w:numId w:val="5"/>
        </w:numPr>
        <w:ind w:left="0" w:firstLine="360"/>
        <w:jc w:val="both"/>
        <w:rPr>
          <w:rFonts w:eastAsia="MS Mincho"/>
          <w:color w:val="000000"/>
          <w:szCs w:val="20"/>
        </w:rPr>
      </w:pPr>
      <w:r w:rsidRPr="007D2F7E">
        <w:rPr>
          <w:bCs/>
          <w:u w:val="single"/>
        </w:rPr>
        <w:t>Transactions Requiring Regional Center Approval Only</w:t>
      </w:r>
      <w:r w:rsidRPr="007D2F7E">
        <w:rPr>
          <w:bCs/>
        </w:rPr>
        <w:t>.</w:t>
      </w:r>
      <w:r>
        <w:rPr>
          <w:rFonts w:eastAsia="MS Mincho"/>
          <w:color w:val="000000"/>
          <w:szCs w:val="20"/>
        </w:rPr>
        <w:t xml:space="preserve"> </w:t>
      </w:r>
      <w:r>
        <w:t>HDO and any party leasing the Property from HDO shall not, without the prior written approval of Regional Center (which approval may be withheld in its sole and absolute discretion and may be conditioned upon the satisfaction of such terms and conditions as Regional Center may prescribe), do any of the following:</w:t>
      </w:r>
    </w:p>
    <w:p w14:paraId="6E184919" w14:textId="77777777" w:rsidR="008F1EEC" w:rsidRDefault="008F1EEC" w:rsidP="008F1EEC">
      <w:pPr>
        <w:ind w:left="360"/>
        <w:jc w:val="both"/>
        <w:rPr>
          <w:rFonts w:eastAsia="MS Mincho"/>
          <w:color w:val="000000"/>
          <w:szCs w:val="20"/>
        </w:rPr>
      </w:pPr>
    </w:p>
    <w:p w14:paraId="3EB13D24" w14:textId="77777777" w:rsidR="007D2F7E" w:rsidRDefault="007D2F7E" w:rsidP="009B7F13">
      <w:pPr>
        <w:numPr>
          <w:ilvl w:val="1"/>
          <w:numId w:val="5"/>
        </w:numPr>
        <w:ind w:left="0" w:firstLine="720"/>
        <w:jc w:val="both"/>
        <w:rPr>
          <w:rFonts w:eastAsia="MS Mincho"/>
          <w:color w:val="000000"/>
          <w:szCs w:val="20"/>
        </w:rPr>
      </w:pPr>
      <w:r>
        <w:t>Enter into any leases, subleases, occupancy agreements or licenses concerning the Property.</w:t>
      </w:r>
    </w:p>
    <w:p w14:paraId="0577D8D8" w14:textId="77777777" w:rsidR="007D2F7E" w:rsidRPr="007D2F7E" w:rsidRDefault="007D2F7E" w:rsidP="009B7F13">
      <w:pPr>
        <w:ind w:firstLine="720"/>
        <w:jc w:val="both"/>
        <w:rPr>
          <w:rFonts w:eastAsia="MS Mincho"/>
          <w:color w:val="000000"/>
          <w:szCs w:val="20"/>
        </w:rPr>
      </w:pPr>
    </w:p>
    <w:p w14:paraId="70E5E5A1" w14:textId="1CF1DB54" w:rsidR="007D2F7E" w:rsidRDefault="007D2F7E" w:rsidP="009B7F13">
      <w:pPr>
        <w:numPr>
          <w:ilvl w:val="1"/>
          <w:numId w:val="5"/>
        </w:numPr>
        <w:ind w:left="0" w:firstLine="720"/>
        <w:jc w:val="both"/>
        <w:rPr>
          <w:rFonts w:eastAsia="MS Mincho"/>
          <w:color w:val="000000"/>
          <w:szCs w:val="20"/>
        </w:rPr>
      </w:pPr>
      <w:r>
        <w:t>Cause or permit the Property to be maintained in a condition which Regional Center deems as an impairment or a violation of HDO's obligation to maintain the Property in a safe, sanitary and decent condition.</w:t>
      </w:r>
    </w:p>
    <w:p w14:paraId="36F62B8F" w14:textId="77777777" w:rsidR="007D2F7E" w:rsidRPr="007D2F7E" w:rsidRDefault="007D2F7E" w:rsidP="009B7F13">
      <w:pPr>
        <w:ind w:firstLine="720"/>
        <w:jc w:val="both"/>
        <w:rPr>
          <w:rFonts w:eastAsia="MS Mincho"/>
          <w:color w:val="000000"/>
          <w:szCs w:val="20"/>
        </w:rPr>
      </w:pPr>
    </w:p>
    <w:p w14:paraId="720C4483" w14:textId="1159A406" w:rsidR="007D2F7E" w:rsidRDefault="007D2F7E" w:rsidP="009B7F13">
      <w:pPr>
        <w:numPr>
          <w:ilvl w:val="1"/>
          <w:numId w:val="5"/>
        </w:numPr>
        <w:ind w:left="0" w:firstLine="720"/>
        <w:jc w:val="both"/>
        <w:rPr>
          <w:rFonts w:eastAsia="MS Mincho"/>
          <w:color w:val="000000"/>
          <w:szCs w:val="20"/>
        </w:rPr>
      </w:pPr>
      <w:r>
        <w:t>Make any change to the service provider leasing the Property.  In connection with such change, Regional Center shall require any proposed new service provider to provide information Regional Center deems necessary in determining whether such a change will be approved.</w:t>
      </w:r>
    </w:p>
    <w:p w14:paraId="3EBA6FA3" w14:textId="77777777" w:rsidR="007D2F7E" w:rsidRPr="007D2F7E" w:rsidRDefault="007D2F7E" w:rsidP="009B7F13">
      <w:pPr>
        <w:ind w:firstLine="720"/>
        <w:jc w:val="both"/>
        <w:rPr>
          <w:rFonts w:eastAsia="MS Mincho"/>
          <w:color w:val="000000"/>
          <w:szCs w:val="20"/>
        </w:rPr>
      </w:pPr>
    </w:p>
    <w:p w14:paraId="3E7B2C7B" w14:textId="09633A26" w:rsidR="007D2F7E" w:rsidRPr="007D2F7E" w:rsidRDefault="007D2F7E" w:rsidP="009B7F13">
      <w:pPr>
        <w:numPr>
          <w:ilvl w:val="1"/>
          <w:numId w:val="5"/>
        </w:numPr>
        <w:ind w:left="0" w:firstLine="720"/>
        <w:jc w:val="both"/>
        <w:rPr>
          <w:rFonts w:eastAsia="MS Mincho"/>
          <w:color w:val="000000"/>
          <w:szCs w:val="20"/>
        </w:rPr>
      </w:pPr>
      <w:r>
        <w:t>Assign or transfer any right to manage the Property.</w:t>
      </w:r>
    </w:p>
    <w:p w14:paraId="6B57263F" w14:textId="77777777" w:rsidR="007D2F7E" w:rsidRPr="007D2F7E" w:rsidRDefault="007D2F7E" w:rsidP="009B7F13">
      <w:pPr>
        <w:ind w:firstLine="720"/>
        <w:jc w:val="both"/>
        <w:rPr>
          <w:rFonts w:eastAsia="MS Mincho"/>
          <w:color w:val="000000"/>
          <w:szCs w:val="20"/>
        </w:rPr>
      </w:pPr>
    </w:p>
    <w:p w14:paraId="0D87C923" w14:textId="482194E3" w:rsidR="007D2F7E" w:rsidRPr="007A79A2" w:rsidRDefault="007D2F7E" w:rsidP="009B7F13">
      <w:pPr>
        <w:numPr>
          <w:ilvl w:val="1"/>
          <w:numId w:val="5"/>
        </w:numPr>
        <w:ind w:left="0" w:firstLine="720"/>
        <w:jc w:val="both"/>
        <w:rPr>
          <w:rFonts w:eastAsia="MS Mincho"/>
          <w:color w:val="000000"/>
          <w:szCs w:val="20"/>
        </w:rPr>
      </w:pPr>
      <w:r>
        <w:t xml:space="preserve">Require, as a condition of the occupancy or leasing </w:t>
      </w:r>
      <w:r w:rsidR="0041044F">
        <w:t xml:space="preserve">or use </w:t>
      </w:r>
      <w:r>
        <w:t xml:space="preserve">of any portion of the </w:t>
      </w:r>
      <w:r w:rsidR="0041044F">
        <w:t>Property</w:t>
      </w:r>
      <w:r>
        <w:t xml:space="preserve"> to a Consumer, that a Consumer pay any rent, consideration or deposit.</w:t>
      </w:r>
    </w:p>
    <w:p w14:paraId="14276932" w14:textId="77777777" w:rsidR="007A79A2" w:rsidRDefault="007A79A2" w:rsidP="007A79A2">
      <w:pPr>
        <w:pStyle w:val="ListParagraph"/>
        <w:rPr>
          <w:rFonts w:eastAsia="MS Mincho"/>
          <w:color w:val="000000"/>
          <w:szCs w:val="20"/>
        </w:rPr>
      </w:pPr>
    </w:p>
    <w:p w14:paraId="533C4CA1" w14:textId="450419A2" w:rsidR="007A79A2" w:rsidRDefault="007A79A2" w:rsidP="00DE32DC">
      <w:pPr>
        <w:numPr>
          <w:ilvl w:val="0"/>
          <w:numId w:val="5"/>
        </w:numPr>
        <w:ind w:left="0" w:firstLine="360"/>
        <w:jc w:val="both"/>
        <w:rPr>
          <w:rFonts w:eastAsia="MS Mincho"/>
          <w:color w:val="000000"/>
          <w:szCs w:val="20"/>
        </w:rPr>
      </w:pPr>
      <w:r w:rsidRPr="007A79A2">
        <w:rPr>
          <w:rFonts w:eastAsia="MS Mincho"/>
          <w:color w:val="000000"/>
          <w:szCs w:val="20"/>
          <w:u w:val="single"/>
        </w:rPr>
        <w:t>Furnishing Information</w:t>
      </w:r>
      <w:r>
        <w:rPr>
          <w:rFonts w:eastAsia="MS Mincho"/>
          <w:color w:val="000000"/>
          <w:szCs w:val="20"/>
          <w:u w:val="single"/>
        </w:rPr>
        <w:t>; Annual Report</w:t>
      </w:r>
      <w:r>
        <w:rPr>
          <w:rFonts w:eastAsia="MS Mincho"/>
          <w:color w:val="000000"/>
          <w:szCs w:val="20"/>
        </w:rPr>
        <w:t>. At the request of the Department</w:t>
      </w:r>
      <w:r w:rsidR="004315D8">
        <w:rPr>
          <w:rFonts w:eastAsia="MS Mincho"/>
          <w:color w:val="000000"/>
          <w:szCs w:val="20"/>
        </w:rPr>
        <w:t>,</w:t>
      </w:r>
      <w:r>
        <w:rPr>
          <w:rFonts w:eastAsia="MS Mincho"/>
          <w:color w:val="000000"/>
          <w:szCs w:val="20"/>
        </w:rPr>
        <w:t xml:space="preserve"> the Regional Center and/or the HDO shall furnish such reports, financial statements, budget projections and analysis as may be required from time to time. By February 1</w:t>
      </w:r>
      <w:r w:rsidRPr="007A79A2">
        <w:rPr>
          <w:rFonts w:eastAsia="MS Mincho"/>
          <w:color w:val="000000"/>
          <w:szCs w:val="20"/>
          <w:vertAlign w:val="superscript"/>
        </w:rPr>
        <w:t>st</w:t>
      </w:r>
      <w:r>
        <w:rPr>
          <w:rFonts w:eastAsia="MS Mincho"/>
          <w:color w:val="000000"/>
          <w:szCs w:val="20"/>
        </w:rPr>
        <w:t xml:space="preserve"> of every year the Regional Center and HDO must submit </w:t>
      </w:r>
      <w:r w:rsidR="004315D8">
        <w:rPr>
          <w:rFonts w:eastAsia="MS Mincho"/>
          <w:color w:val="000000"/>
          <w:szCs w:val="20"/>
        </w:rPr>
        <w:t xml:space="preserve">to the Department </w:t>
      </w:r>
      <w:r>
        <w:rPr>
          <w:rFonts w:eastAsia="MS Mincho"/>
          <w:color w:val="000000"/>
          <w:szCs w:val="20"/>
        </w:rPr>
        <w:t>an annual report for the Property on the form and manner as prescribed by the Department.</w:t>
      </w:r>
    </w:p>
    <w:p w14:paraId="3D258FAA" w14:textId="77777777" w:rsidR="007A79A2" w:rsidRDefault="007A79A2" w:rsidP="00DE32DC">
      <w:pPr>
        <w:ind w:firstLine="360"/>
        <w:jc w:val="both"/>
        <w:rPr>
          <w:rFonts w:eastAsia="MS Mincho"/>
          <w:color w:val="000000"/>
          <w:szCs w:val="20"/>
        </w:rPr>
      </w:pPr>
    </w:p>
    <w:p w14:paraId="1A068A98" w14:textId="17006808" w:rsidR="007A79A2" w:rsidRDefault="007A79A2" w:rsidP="00DE32DC">
      <w:pPr>
        <w:numPr>
          <w:ilvl w:val="0"/>
          <w:numId w:val="5"/>
        </w:numPr>
        <w:ind w:left="0" w:firstLine="360"/>
        <w:jc w:val="both"/>
        <w:rPr>
          <w:rFonts w:eastAsia="MS Mincho"/>
          <w:color w:val="000000"/>
          <w:szCs w:val="20"/>
        </w:rPr>
      </w:pPr>
      <w:r w:rsidRPr="007A79A2">
        <w:rPr>
          <w:rFonts w:eastAsia="MS Mincho"/>
          <w:color w:val="000000"/>
          <w:szCs w:val="20"/>
        </w:rPr>
        <w:t xml:space="preserve"> </w:t>
      </w:r>
      <w:r w:rsidRPr="007A79A2">
        <w:rPr>
          <w:rFonts w:eastAsia="MS Mincho"/>
          <w:color w:val="000000"/>
          <w:szCs w:val="20"/>
          <w:u w:val="single"/>
        </w:rPr>
        <w:t>Attorneys' Fees</w:t>
      </w:r>
      <w:r w:rsidRPr="007A79A2">
        <w:rPr>
          <w:rFonts w:eastAsia="MS Mincho"/>
          <w:color w:val="000000"/>
          <w:szCs w:val="20"/>
        </w:rPr>
        <w:t xml:space="preserve">. If the Regional Center or the </w:t>
      </w:r>
      <w:r>
        <w:rPr>
          <w:rFonts w:eastAsia="MS Mincho"/>
          <w:color w:val="000000"/>
          <w:szCs w:val="20"/>
        </w:rPr>
        <w:t>HDO</w:t>
      </w:r>
      <w:r w:rsidRPr="007A79A2">
        <w:rPr>
          <w:rFonts w:eastAsia="MS Mincho"/>
          <w:color w:val="000000"/>
          <w:szCs w:val="20"/>
        </w:rPr>
        <w:t xml:space="preserve"> files a lawsuit or other action to enforce or interpret this </w:t>
      </w:r>
      <w:r>
        <w:rPr>
          <w:rFonts w:eastAsia="MS Mincho"/>
          <w:color w:val="000000"/>
          <w:szCs w:val="20"/>
        </w:rPr>
        <w:t xml:space="preserve">CPP/CRDP </w:t>
      </w:r>
      <w:r w:rsidRPr="007A79A2">
        <w:rPr>
          <w:rFonts w:eastAsia="MS Mincho"/>
          <w:color w:val="000000"/>
          <w:szCs w:val="20"/>
        </w:rPr>
        <w:t>Restrictive Covenant, the prevailing party shall be entitled to reimbursement of its attorney's fees from the non-prevailing party.</w:t>
      </w:r>
    </w:p>
    <w:p w14:paraId="4E46CEF1" w14:textId="77777777" w:rsidR="007A79A2" w:rsidRDefault="007A79A2" w:rsidP="00DE32DC">
      <w:pPr>
        <w:ind w:firstLine="360"/>
        <w:jc w:val="both"/>
        <w:rPr>
          <w:rFonts w:eastAsia="MS Mincho"/>
          <w:color w:val="000000"/>
          <w:szCs w:val="20"/>
        </w:rPr>
      </w:pPr>
    </w:p>
    <w:p w14:paraId="07FFBB32" w14:textId="46735270" w:rsidR="007A79A2" w:rsidRDefault="007A79A2" w:rsidP="00DE32DC">
      <w:pPr>
        <w:numPr>
          <w:ilvl w:val="0"/>
          <w:numId w:val="5"/>
        </w:numPr>
        <w:ind w:left="0" w:firstLine="360"/>
        <w:jc w:val="both"/>
        <w:rPr>
          <w:rFonts w:eastAsia="MS Mincho"/>
          <w:color w:val="000000"/>
          <w:szCs w:val="20"/>
        </w:rPr>
      </w:pPr>
      <w:r w:rsidRPr="007A79A2">
        <w:rPr>
          <w:rFonts w:eastAsia="MS Mincho"/>
          <w:color w:val="000000"/>
          <w:szCs w:val="20"/>
          <w:u w:val="single"/>
        </w:rPr>
        <w:lastRenderedPageBreak/>
        <w:t>Subordination</w:t>
      </w:r>
      <w:r w:rsidRPr="007A79A2">
        <w:rPr>
          <w:rFonts w:eastAsia="MS Mincho"/>
          <w:color w:val="000000"/>
          <w:szCs w:val="20"/>
        </w:rPr>
        <w:t xml:space="preserve">.  This </w:t>
      </w:r>
      <w:r w:rsidR="0041044F">
        <w:rPr>
          <w:rFonts w:eastAsia="MS Mincho"/>
          <w:color w:val="000000"/>
          <w:szCs w:val="20"/>
        </w:rPr>
        <w:t xml:space="preserve">CPP/CRDP </w:t>
      </w:r>
      <w:r w:rsidRPr="007A79A2">
        <w:rPr>
          <w:rFonts w:eastAsia="MS Mincho"/>
          <w:color w:val="000000"/>
          <w:szCs w:val="20"/>
        </w:rPr>
        <w:t>Restrictive Covenant, and all rights arising hereunder are, by their terms, subject and subordinate to the lien of that certain Senior Lender Deed of Trust</w:t>
      </w:r>
      <w:r>
        <w:rPr>
          <w:rFonts w:eastAsia="MS Mincho"/>
          <w:color w:val="000000"/>
          <w:szCs w:val="20"/>
        </w:rPr>
        <w:t xml:space="preserve"> which has</w:t>
      </w:r>
      <w:r w:rsidRPr="007A79A2">
        <w:rPr>
          <w:rFonts w:eastAsia="MS Mincho"/>
          <w:color w:val="000000"/>
          <w:szCs w:val="20"/>
        </w:rPr>
        <w:t xml:space="preserve"> been recorded against the Property concurrently with recordation of this </w:t>
      </w:r>
      <w:r>
        <w:rPr>
          <w:rFonts w:eastAsia="MS Mincho"/>
          <w:color w:val="000000"/>
          <w:szCs w:val="20"/>
        </w:rPr>
        <w:t xml:space="preserve">CPP/CRDP </w:t>
      </w:r>
      <w:r w:rsidRPr="007A79A2">
        <w:rPr>
          <w:rFonts w:eastAsia="MS Mincho"/>
          <w:color w:val="000000"/>
          <w:szCs w:val="20"/>
        </w:rPr>
        <w:t xml:space="preserve">Restrictive Covenant. This CPP/CRDP </w:t>
      </w:r>
      <w:r w:rsidR="0054607C">
        <w:rPr>
          <w:rFonts w:eastAsia="MS Mincho"/>
          <w:color w:val="000000"/>
          <w:szCs w:val="20"/>
        </w:rPr>
        <w:t>Restrictive</w:t>
      </w:r>
      <w:r w:rsidRPr="007A79A2">
        <w:rPr>
          <w:rFonts w:eastAsia="MS Mincho"/>
          <w:color w:val="000000"/>
          <w:szCs w:val="20"/>
        </w:rPr>
        <w:t xml:space="preserve"> Covenant shall be terminated upon foreclosure of the Senior Lender Deed of Trust.</w:t>
      </w:r>
    </w:p>
    <w:p w14:paraId="53E33333" w14:textId="77777777" w:rsidR="007A79A2" w:rsidRDefault="007A79A2" w:rsidP="00DE32DC">
      <w:pPr>
        <w:pStyle w:val="ListParagraph"/>
        <w:ind w:left="0" w:firstLine="360"/>
        <w:rPr>
          <w:rFonts w:eastAsia="MS Mincho"/>
          <w:color w:val="000000"/>
          <w:szCs w:val="20"/>
        </w:rPr>
      </w:pPr>
    </w:p>
    <w:p w14:paraId="78BD15B2" w14:textId="49041626" w:rsidR="007A79A2" w:rsidRDefault="007A79A2" w:rsidP="00DE32DC">
      <w:pPr>
        <w:numPr>
          <w:ilvl w:val="0"/>
          <w:numId w:val="5"/>
        </w:numPr>
        <w:ind w:left="0" w:firstLine="360"/>
        <w:jc w:val="both"/>
        <w:rPr>
          <w:rFonts w:eastAsia="MS Mincho"/>
          <w:color w:val="000000"/>
          <w:szCs w:val="20"/>
        </w:rPr>
      </w:pPr>
      <w:r w:rsidRPr="007A79A2">
        <w:rPr>
          <w:rFonts w:eastAsia="MS Mincho"/>
          <w:color w:val="000000"/>
          <w:szCs w:val="20"/>
          <w:u w:val="single"/>
        </w:rPr>
        <w:t xml:space="preserve">Violation of CPP/CRDP </w:t>
      </w:r>
      <w:r w:rsidR="00DE32DC">
        <w:rPr>
          <w:rFonts w:eastAsia="MS Mincho"/>
          <w:color w:val="000000"/>
          <w:szCs w:val="20"/>
          <w:u w:val="single"/>
        </w:rPr>
        <w:t xml:space="preserve">Documents </w:t>
      </w:r>
      <w:r w:rsidRPr="007A79A2">
        <w:rPr>
          <w:rFonts w:eastAsia="MS Mincho"/>
          <w:color w:val="000000"/>
          <w:szCs w:val="20"/>
          <w:u w:val="single"/>
        </w:rPr>
        <w:t xml:space="preserve">by </w:t>
      </w:r>
      <w:r>
        <w:rPr>
          <w:rFonts w:eastAsia="MS Mincho"/>
          <w:color w:val="000000"/>
          <w:szCs w:val="20"/>
          <w:u w:val="single"/>
        </w:rPr>
        <w:t>HDO</w:t>
      </w:r>
      <w:r w:rsidRPr="007A79A2">
        <w:rPr>
          <w:rFonts w:eastAsia="MS Mincho"/>
          <w:color w:val="000000"/>
          <w:szCs w:val="20"/>
          <w:u w:val="single"/>
        </w:rPr>
        <w:t>; D</w:t>
      </w:r>
      <w:r w:rsidR="0041044F">
        <w:rPr>
          <w:rFonts w:eastAsia="MS Mincho"/>
          <w:color w:val="000000"/>
          <w:szCs w:val="20"/>
          <w:u w:val="single"/>
        </w:rPr>
        <w:t>epartment</w:t>
      </w:r>
      <w:r w:rsidRPr="007A79A2">
        <w:rPr>
          <w:rFonts w:eastAsia="MS Mincho"/>
          <w:color w:val="000000"/>
          <w:szCs w:val="20"/>
          <w:u w:val="single"/>
        </w:rPr>
        <w:t>'s Remedies</w:t>
      </w:r>
      <w:r w:rsidRPr="007A79A2">
        <w:rPr>
          <w:rFonts w:eastAsia="MS Mincho"/>
          <w:color w:val="000000"/>
          <w:szCs w:val="20"/>
        </w:rPr>
        <w:t xml:space="preserve">.  In the event of a </w:t>
      </w:r>
      <w:r>
        <w:rPr>
          <w:rFonts w:eastAsia="MS Mincho"/>
          <w:color w:val="000000"/>
          <w:szCs w:val="20"/>
        </w:rPr>
        <w:t xml:space="preserve">default, </w:t>
      </w:r>
      <w:r w:rsidRPr="007A79A2">
        <w:rPr>
          <w:rFonts w:eastAsia="MS Mincho"/>
          <w:color w:val="000000"/>
          <w:szCs w:val="20"/>
        </w:rPr>
        <w:t>breach or violation of the provisions of th</w:t>
      </w:r>
      <w:r w:rsidR="00DE32DC">
        <w:rPr>
          <w:rFonts w:eastAsia="MS Mincho"/>
          <w:color w:val="000000"/>
          <w:szCs w:val="20"/>
        </w:rPr>
        <w:t>e</w:t>
      </w:r>
      <w:r w:rsidRPr="007A79A2">
        <w:rPr>
          <w:rFonts w:eastAsia="MS Mincho"/>
          <w:color w:val="000000"/>
          <w:szCs w:val="20"/>
        </w:rPr>
        <w:t xml:space="preserve"> </w:t>
      </w:r>
      <w:r>
        <w:rPr>
          <w:rFonts w:eastAsia="MS Mincho"/>
          <w:color w:val="000000"/>
          <w:szCs w:val="20"/>
        </w:rPr>
        <w:t xml:space="preserve">CPP/CRDP </w:t>
      </w:r>
      <w:r w:rsidR="00DE32DC">
        <w:rPr>
          <w:rFonts w:eastAsia="MS Mincho"/>
          <w:color w:val="000000"/>
          <w:szCs w:val="20"/>
        </w:rPr>
        <w:t>Documents</w:t>
      </w:r>
      <w:r w:rsidRPr="007A79A2">
        <w:rPr>
          <w:rFonts w:eastAsia="MS Mincho"/>
          <w:color w:val="000000"/>
          <w:szCs w:val="20"/>
        </w:rPr>
        <w:t xml:space="preserve">, </w:t>
      </w:r>
      <w:r>
        <w:rPr>
          <w:rFonts w:eastAsia="MS Mincho"/>
          <w:color w:val="000000"/>
          <w:szCs w:val="20"/>
        </w:rPr>
        <w:t>the Department</w:t>
      </w:r>
      <w:r w:rsidRPr="007A79A2">
        <w:rPr>
          <w:rFonts w:eastAsia="MS Mincho"/>
          <w:color w:val="000000"/>
          <w:szCs w:val="20"/>
        </w:rPr>
        <w:t xml:space="preserve"> may give written notice</w:t>
      </w:r>
      <w:r>
        <w:rPr>
          <w:rFonts w:eastAsia="MS Mincho"/>
          <w:color w:val="000000"/>
          <w:szCs w:val="20"/>
        </w:rPr>
        <w:t xml:space="preserve"> of such default</w:t>
      </w:r>
      <w:r w:rsidR="00626890">
        <w:rPr>
          <w:rFonts w:eastAsia="MS Mincho"/>
          <w:color w:val="000000"/>
          <w:szCs w:val="20"/>
        </w:rPr>
        <w:t xml:space="preserve">, </w:t>
      </w:r>
      <w:r w:rsidR="00626890" w:rsidRPr="007A79A2">
        <w:rPr>
          <w:rFonts w:eastAsia="MS Mincho"/>
          <w:color w:val="000000"/>
          <w:szCs w:val="20"/>
        </w:rPr>
        <w:t>breach or violation</w:t>
      </w:r>
      <w:r w:rsidRPr="007A79A2">
        <w:rPr>
          <w:rFonts w:eastAsia="MS Mincho"/>
          <w:color w:val="000000"/>
          <w:szCs w:val="20"/>
        </w:rPr>
        <w:t xml:space="preserve"> to </w:t>
      </w:r>
      <w:r>
        <w:rPr>
          <w:rFonts w:eastAsia="MS Mincho"/>
          <w:color w:val="000000"/>
          <w:szCs w:val="20"/>
        </w:rPr>
        <w:t>HDO</w:t>
      </w:r>
      <w:r w:rsidRPr="007A79A2">
        <w:rPr>
          <w:rFonts w:eastAsia="MS Mincho"/>
          <w:color w:val="000000"/>
          <w:szCs w:val="20"/>
        </w:rPr>
        <w:t xml:space="preserve"> at the address set forth in the first paragraph herein</w:t>
      </w:r>
      <w:r w:rsidR="0041044F">
        <w:rPr>
          <w:rFonts w:eastAsia="MS Mincho"/>
          <w:color w:val="000000"/>
          <w:szCs w:val="20"/>
        </w:rPr>
        <w:t>, or to an address specified by HDO in writing to the Department</w:t>
      </w:r>
      <w:r w:rsidRPr="007A79A2">
        <w:rPr>
          <w:rFonts w:eastAsia="MS Mincho"/>
          <w:color w:val="000000"/>
          <w:szCs w:val="20"/>
        </w:rPr>
        <w:t xml:space="preserve">.  If the </w:t>
      </w:r>
      <w:r w:rsidR="00626890">
        <w:rPr>
          <w:rFonts w:eastAsia="MS Mincho"/>
          <w:color w:val="000000"/>
          <w:szCs w:val="20"/>
        </w:rPr>
        <w:t xml:space="preserve">default, </w:t>
      </w:r>
      <w:r w:rsidRPr="007A79A2">
        <w:rPr>
          <w:rFonts w:eastAsia="MS Mincho"/>
          <w:color w:val="000000"/>
          <w:szCs w:val="20"/>
        </w:rPr>
        <w:t>breach or violation is not cured to the satisfaction of D</w:t>
      </w:r>
      <w:r w:rsidR="00626890">
        <w:rPr>
          <w:rFonts w:eastAsia="MS Mincho"/>
          <w:color w:val="000000"/>
          <w:szCs w:val="20"/>
        </w:rPr>
        <w:t>epartment</w:t>
      </w:r>
      <w:r w:rsidRPr="007A79A2">
        <w:rPr>
          <w:rFonts w:eastAsia="MS Mincho"/>
          <w:color w:val="000000"/>
          <w:szCs w:val="20"/>
        </w:rPr>
        <w:t xml:space="preserve"> within the time period specified in the notice, which shall not be less than twenty (20) days, </w:t>
      </w:r>
      <w:r w:rsidR="00626890">
        <w:rPr>
          <w:rFonts w:eastAsia="MS Mincho"/>
          <w:color w:val="000000"/>
          <w:szCs w:val="20"/>
        </w:rPr>
        <w:t>the Department</w:t>
      </w:r>
      <w:r w:rsidRPr="007A79A2">
        <w:rPr>
          <w:rFonts w:eastAsia="MS Mincho"/>
          <w:color w:val="000000"/>
          <w:szCs w:val="20"/>
        </w:rPr>
        <w:t xml:space="preserve"> may declare a default hereunder and may seek all applicable legal and equitable remedies, including but not limited to the following:</w:t>
      </w:r>
    </w:p>
    <w:p w14:paraId="6455B2B8" w14:textId="77777777" w:rsidR="00626890" w:rsidRDefault="00626890" w:rsidP="00626890">
      <w:pPr>
        <w:pStyle w:val="ListParagraph"/>
        <w:rPr>
          <w:rFonts w:eastAsia="MS Mincho"/>
          <w:color w:val="000000"/>
          <w:szCs w:val="20"/>
        </w:rPr>
      </w:pPr>
    </w:p>
    <w:p w14:paraId="477B6563" w14:textId="77777777" w:rsidR="00626890" w:rsidRDefault="007A79A2" w:rsidP="00626890">
      <w:pPr>
        <w:numPr>
          <w:ilvl w:val="1"/>
          <w:numId w:val="5"/>
        </w:numPr>
        <w:ind w:left="0" w:firstLine="720"/>
        <w:jc w:val="both"/>
        <w:rPr>
          <w:rFonts w:eastAsia="MS Mincho"/>
          <w:color w:val="000000"/>
          <w:szCs w:val="20"/>
        </w:rPr>
      </w:pPr>
      <w:r w:rsidRPr="007A79A2">
        <w:rPr>
          <w:rFonts w:eastAsia="MS Mincho"/>
          <w:color w:val="000000"/>
          <w:szCs w:val="20"/>
        </w:rPr>
        <w:t>Collect all income in connection with the operation of the Property and use the same and all reserve funds for the operation and maintenance of the Property, for the benefit of the Consumers.</w:t>
      </w:r>
    </w:p>
    <w:p w14:paraId="222C4D17" w14:textId="77777777" w:rsidR="00626890" w:rsidRDefault="00626890" w:rsidP="00626890">
      <w:pPr>
        <w:ind w:firstLine="720"/>
        <w:jc w:val="both"/>
        <w:rPr>
          <w:rFonts w:eastAsia="MS Mincho"/>
          <w:color w:val="000000"/>
          <w:szCs w:val="20"/>
        </w:rPr>
      </w:pPr>
    </w:p>
    <w:p w14:paraId="60DAE560" w14:textId="5C809569" w:rsidR="00626890" w:rsidRDefault="007A79A2" w:rsidP="00626890">
      <w:pPr>
        <w:numPr>
          <w:ilvl w:val="1"/>
          <w:numId w:val="5"/>
        </w:numPr>
        <w:ind w:left="0" w:firstLine="720"/>
        <w:jc w:val="both"/>
        <w:rPr>
          <w:rFonts w:eastAsia="MS Mincho"/>
          <w:color w:val="000000"/>
          <w:szCs w:val="20"/>
        </w:rPr>
      </w:pPr>
      <w:r w:rsidRPr="00626890">
        <w:rPr>
          <w:rFonts w:eastAsia="MS Mincho"/>
          <w:color w:val="000000"/>
          <w:szCs w:val="20"/>
        </w:rPr>
        <w:t xml:space="preserve">Take possession of the Property and bring any action necessary to enforce any rights of the </w:t>
      </w:r>
      <w:r w:rsidR="00626890">
        <w:rPr>
          <w:rFonts w:eastAsia="MS Mincho"/>
          <w:color w:val="000000"/>
          <w:szCs w:val="20"/>
        </w:rPr>
        <w:t>HDO</w:t>
      </w:r>
      <w:r w:rsidRPr="00626890">
        <w:rPr>
          <w:rFonts w:eastAsia="MS Mincho"/>
          <w:color w:val="000000"/>
          <w:szCs w:val="20"/>
        </w:rPr>
        <w:t xml:space="preserve"> growing out of the operation of the Property, and operate the Property in accordance with the terms of this CPP/CRDP </w:t>
      </w:r>
      <w:r w:rsidR="0054607C">
        <w:rPr>
          <w:rFonts w:eastAsia="MS Mincho"/>
          <w:color w:val="000000"/>
          <w:szCs w:val="20"/>
        </w:rPr>
        <w:t>Restrictive</w:t>
      </w:r>
      <w:r w:rsidRPr="00626890">
        <w:rPr>
          <w:rFonts w:eastAsia="MS Mincho"/>
          <w:color w:val="000000"/>
          <w:szCs w:val="20"/>
        </w:rPr>
        <w:t xml:space="preserve"> Covenant until such time as </w:t>
      </w:r>
      <w:r w:rsidR="00626890">
        <w:rPr>
          <w:rFonts w:eastAsia="MS Mincho"/>
          <w:color w:val="000000"/>
          <w:szCs w:val="20"/>
        </w:rPr>
        <w:t>the Department</w:t>
      </w:r>
      <w:r w:rsidRPr="00626890">
        <w:rPr>
          <w:rFonts w:eastAsia="MS Mincho"/>
          <w:color w:val="000000"/>
          <w:szCs w:val="20"/>
        </w:rPr>
        <w:t xml:space="preserve">, in its sole discretion, shall determine that the </w:t>
      </w:r>
      <w:r w:rsidR="00626890">
        <w:rPr>
          <w:rFonts w:eastAsia="MS Mincho"/>
          <w:color w:val="000000"/>
          <w:szCs w:val="20"/>
        </w:rPr>
        <w:t>HDO</w:t>
      </w:r>
      <w:r w:rsidRPr="00626890">
        <w:rPr>
          <w:rFonts w:eastAsia="MS Mincho"/>
          <w:color w:val="000000"/>
          <w:szCs w:val="20"/>
        </w:rPr>
        <w:t xml:space="preserve"> is again in a position to operate the Property in accordance with the terms of this </w:t>
      </w:r>
      <w:r w:rsidR="00626890">
        <w:rPr>
          <w:rFonts w:eastAsia="MS Mincho"/>
          <w:color w:val="000000"/>
          <w:szCs w:val="20"/>
        </w:rPr>
        <w:t xml:space="preserve">CPP/CRDP </w:t>
      </w:r>
      <w:r w:rsidR="00DE32DC">
        <w:rPr>
          <w:rFonts w:eastAsia="MS Mincho"/>
          <w:color w:val="000000"/>
          <w:szCs w:val="20"/>
        </w:rPr>
        <w:t>Documents</w:t>
      </w:r>
      <w:r w:rsidRPr="00626890">
        <w:rPr>
          <w:rFonts w:eastAsia="MS Mincho"/>
          <w:color w:val="000000"/>
          <w:szCs w:val="20"/>
        </w:rPr>
        <w:t>.</w:t>
      </w:r>
    </w:p>
    <w:p w14:paraId="489E83F8" w14:textId="77777777" w:rsidR="00626890" w:rsidRDefault="00626890" w:rsidP="00626890">
      <w:pPr>
        <w:pStyle w:val="ListParagraph"/>
        <w:ind w:left="0" w:firstLine="720"/>
        <w:rPr>
          <w:rFonts w:eastAsia="MS Mincho"/>
          <w:color w:val="000000"/>
          <w:szCs w:val="20"/>
        </w:rPr>
      </w:pPr>
    </w:p>
    <w:p w14:paraId="0E5B7F62" w14:textId="019F59A8" w:rsidR="00626890" w:rsidRDefault="007A79A2" w:rsidP="00626890">
      <w:pPr>
        <w:numPr>
          <w:ilvl w:val="1"/>
          <w:numId w:val="5"/>
        </w:numPr>
        <w:ind w:left="0" w:firstLine="720"/>
        <w:jc w:val="both"/>
        <w:rPr>
          <w:rFonts w:eastAsia="MS Mincho"/>
          <w:color w:val="000000"/>
          <w:szCs w:val="20"/>
        </w:rPr>
      </w:pPr>
      <w:r w:rsidRPr="00626890">
        <w:rPr>
          <w:rFonts w:eastAsia="MS Mincho"/>
          <w:color w:val="000000"/>
          <w:szCs w:val="20"/>
        </w:rPr>
        <w:t>Apply to the court for specific performance of th</w:t>
      </w:r>
      <w:r w:rsidR="004315D8">
        <w:rPr>
          <w:rFonts w:eastAsia="MS Mincho"/>
          <w:color w:val="000000"/>
          <w:szCs w:val="20"/>
        </w:rPr>
        <w:t>e</w:t>
      </w:r>
      <w:r w:rsidRPr="00626890">
        <w:rPr>
          <w:rFonts w:eastAsia="MS Mincho"/>
          <w:color w:val="000000"/>
          <w:szCs w:val="20"/>
        </w:rPr>
        <w:t xml:space="preserve"> CPP/CRDP </w:t>
      </w:r>
      <w:r w:rsidR="00DE32DC">
        <w:rPr>
          <w:rFonts w:eastAsia="MS Mincho"/>
          <w:color w:val="000000"/>
          <w:szCs w:val="20"/>
        </w:rPr>
        <w:t>Documents</w:t>
      </w:r>
      <w:r w:rsidRPr="00626890">
        <w:rPr>
          <w:rFonts w:eastAsia="MS Mincho"/>
          <w:color w:val="000000"/>
          <w:szCs w:val="20"/>
        </w:rPr>
        <w:t xml:space="preserve"> by temporary restraining order, preliminary injunction and permanent injunctive relief, and/or for the appointment of a receiver to take over and operate the Property in accordance with the terms of this </w:t>
      </w:r>
      <w:r w:rsidR="00626890">
        <w:rPr>
          <w:rFonts w:eastAsia="MS Mincho"/>
          <w:color w:val="000000"/>
          <w:szCs w:val="20"/>
        </w:rPr>
        <w:t xml:space="preserve">CPP/CRDP </w:t>
      </w:r>
      <w:r w:rsidR="00DE32DC">
        <w:rPr>
          <w:rFonts w:eastAsia="MS Mincho"/>
          <w:color w:val="000000"/>
          <w:szCs w:val="20"/>
        </w:rPr>
        <w:t>Documents</w:t>
      </w:r>
      <w:r w:rsidRPr="00626890">
        <w:rPr>
          <w:rFonts w:eastAsia="MS Mincho"/>
          <w:color w:val="000000"/>
          <w:szCs w:val="20"/>
        </w:rPr>
        <w:t xml:space="preserve">; or for such other relief as may be appropriate.  It is agreed by </w:t>
      </w:r>
      <w:r w:rsidR="00626890">
        <w:rPr>
          <w:rFonts w:eastAsia="MS Mincho"/>
          <w:color w:val="000000"/>
          <w:szCs w:val="20"/>
        </w:rPr>
        <w:t>HDO</w:t>
      </w:r>
      <w:r w:rsidRPr="00626890">
        <w:rPr>
          <w:rFonts w:eastAsia="MS Mincho"/>
          <w:color w:val="000000"/>
          <w:szCs w:val="20"/>
        </w:rPr>
        <w:t xml:space="preserve"> that the injury to </w:t>
      </w:r>
      <w:r w:rsidR="00626890">
        <w:rPr>
          <w:rFonts w:eastAsia="MS Mincho"/>
          <w:color w:val="000000"/>
          <w:szCs w:val="20"/>
        </w:rPr>
        <w:t xml:space="preserve">the Department </w:t>
      </w:r>
      <w:r w:rsidRPr="00626890">
        <w:rPr>
          <w:rFonts w:eastAsia="MS Mincho"/>
          <w:color w:val="000000"/>
          <w:szCs w:val="20"/>
        </w:rPr>
        <w:t xml:space="preserve">arising from a default under any of the terms of this CPP/CRDP </w:t>
      </w:r>
      <w:r w:rsidR="00DE32DC">
        <w:rPr>
          <w:rFonts w:eastAsia="MS Mincho"/>
          <w:color w:val="000000"/>
          <w:szCs w:val="20"/>
        </w:rPr>
        <w:t>Documents</w:t>
      </w:r>
      <w:r w:rsidRPr="00626890">
        <w:rPr>
          <w:rFonts w:eastAsia="MS Mincho"/>
          <w:color w:val="000000"/>
          <w:szCs w:val="20"/>
        </w:rPr>
        <w:t xml:space="preserve"> would be irreparable and that the amount of compensation which would provide adequate relief to </w:t>
      </w:r>
      <w:r w:rsidR="00626890">
        <w:rPr>
          <w:rFonts w:eastAsia="MS Mincho"/>
          <w:color w:val="000000"/>
          <w:szCs w:val="20"/>
        </w:rPr>
        <w:t>the Department</w:t>
      </w:r>
      <w:r w:rsidRPr="00626890">
        <w:rPr>
          <w:rFonts w:eastAsia="MS Mincho"/>
          <w:color w:val="000000"/>
          <w:szCs w:val="20"/>
        </w:rPr>
        <w:t>, in light of the purposes of the Property, would be impossible to ascertain.</w:t>
      </w:r>
    </w:p>
    <w:p w14:paraId="67328D6B" w14:textId="77777777" w:rsidR="00626890" w:rsidRDefault="00626890" w:rsidP="00626890">
      <w:pPr>
        <w:pStyle w:val="ListParagraph"/>
        <w:ind w:left="0" w:firstLine="720"/>
        <w:rPr>
          <w:rFonts w:eastAsia="MS Mincho"/>
          <w:color w:val="000000"/>
          <w:szCs w:val="20"/>
        </w:rPr>
      </w:pPr>
    </w:p>
    <w:p w14:paraId="68D8F025" w14:textId="77777777" w:rsidR="00626890" w:rsidRDefault="00626890" w:rsidP="00626890">
      <w:pPr>
        <w:numPr>
          <w:ilvl w:val="1"/>
          <w:numId w:val="5"/>
        </w:numPr>
        <w:ind w:left="0" w:firstLine="720"/>
        <w:jc w:val="both"/>
        <w:rPr>
          <w:rFonts w:eastAsia="MS Mincho"/>
          <w:color w:val="000000"/>
          <w:szCs w:val="20"/>
        </w:rPr>
      </w:pPr>
      <w:r>
        <w:rPr>
          <w:rFonts w:eastAsia="MS Mincho"/>
          <w:color w:val="000000"/>
          <w:szCs w:val="20"/>
        </w:rPr>
        <w:t>S</w:t>
      </w:r>
      <w:r w:rsidR="007A79A2" w:rsidRPr="00626890">
        <w:rPr>
          <w:rFonts w:eastAsia="MS Mincho"/>
          <w:color w:val="000000"/>
          <w:szCs w:val="20"/>
        </w:rPr>
        <w:t xml:space="preserve">eek a judicial order obligating </w:t>
      </w:r>
      <w:r>
        <w:rPr>
          <w:rFonts w:eastAsia="MS Mincho"/>
          <w:color w:val="000000"/>
          <w:szCs w:val="20"/>
        </w:rPr>
        <w:t>HDO</w:t>
      </w:r>
      <w:r w:rsidR="007A79A2" w:rsidRPr="00626890">
        <w:rPr>
          <w:rFonts w:eastAsia="MS Mincho"/>
          <w:color w:val="000000"/>
          <w:szCs w:val="20"/>
        </w:rPr>
        <w:t xml:space="preserve"> to convey its fee title interest in and to the Property to a party designated by </w:t>
      </w:r>
      <w:r>
        <w:rPr>
          <w:rFonts w:eastAsia="MS Mincho"/>
          <w:color w:val="000000"/>
          <w:szCs w:val="20"/>
        </w:rPr>
        <w:t>the Department</w:t>
      </w:r>
      <w:r w:rsidR="007A79A2" w:rsidRPr="00626890">
        <w:rPr>
          <w:rFonts w:eastAsia="MS Mincho"/>
          <w:color w:val="000000"/>
          <w:szCs w:val="20"/>
        </w:rPr>
        <w:t xml:space="preserve"> on such terms as the court may determine to be equitable and to best serve the interests of the Consumers.</w:t>
      </w:r>
    </w:p>
    <w:p w14:paraId="6581BA25" w14:textId="77777777" w:rsidR="00626890" w:rsidRDefault="00626890" w:rsidP="00626890">
      <w:pPr>
        <w:pStyle w:val="ListParagraph"/>
        <w:ind w:left="0" w:firstLine="720"/>
        <w:rPr>
          <w:rFonts w:eastAsia="MS Mincho"/>
          <w:color w:val="000000"/>
          <w:szCs w:val="20"/>
        </w:rPr>
      </w:pPr>
    </w:p>
    <w:p w14:paraId="1197343D" w14:textId="2AFBA86C" w:rsidR="007A79A2" w:rsidRDefault="0054607C" w:rsidP="00626890">
      <w:pPr>
        <w:numPr>
          <w:ilvl w:val="1"/>
          <w:numId w:val="5"/>
        </w:numPr>
        <w:ind w:left="0" w:firstLine="720"/>
        <w:jc w:val="both"/>
        <w:rPr>
          <w:rFonts w:eastAsia="MS Mincho"/>
          <w:color w:val="000000"/>
          <w:szCs w:val="20"/>
        </w:rPr>
      </w:pPr>
      <w:r>
        <w:rPr>
          <w:rFonts w:eastAsia="MS Mincho"/>
          <w:color w:val="000000"/>
          <w:szCs w:val="20"/>
        </w:rPr>
        <w:t>S</w:t>
      </w:r>
      <w:r w:rsidR="007A79A2" w:rsidRPr="00626890">
        <w:rPr>
          <w:rFonts w:eastAsia="MS Mincho"/>
          <w:color w:val="000000"/>
          <w:szCs w:val="20"/>
        </w:rPr>
        <w:t>eek such other remedies as may be available under law or equity.</w:t>
      </w:r>
    </w:p>
    <w:p w14:paraId="18C8BA39" w14:textId="77777777" w:rsidR="00626890" w:rsidRPr="00626890" w:rsidRDefault="00626890" w:rsidP="00626890">
      <w:pPr>
        <w:ind w:left="1440"/>
        <w:jc w:val="both"/>
        <w:rPr>
          <w:rFonts w:eastAsia="MS Mincho"/>
          <w:color w:val="000000"/>
          <w:szCs w:val="20"/>
        </w:rPr>
      </w:pPr>
    </w:p>
    <w:p w14:paraId="70BBB57D" w14:textId="6FB6900A" w:rsidR="007A79A2" w:rsidRDefault="007A79A2" w:rsidP="00DE32DC">
      <w:pPr>
        <w:numPr>
          <w:ilvl w:val="0"/>
          <w:numId w:val="5"/>
        </w:numPr>
        <w:ind w:left="0" w:firstLine="360"/>
        <w:jc w:val="both"/>
        <w:rPr>
          <w:rFonts w:eastAsia="MS Mincho"/>
          <w:color w:val="000000"/>
          <w:szCs w:val="20"/>
        </w:rPr>
      </w:pPr>
      <w:r w:rsidRPr="00DE32DC">
        <w:rPr>
          <w:rFonts w:eastAsia="MS Mincho"/>
          <w:color w:val="000000"/>
          <w:szCs w:val="20"/>
          <w:u w:val="single"/>
        </w:rPr>
        <w:t xml:space="preserve">Violation of CPP/CRDP </w:t>
      </w:r>
      <w:r w:rsidR="0054607C">
        <w:rPr>
          <w:rFonts w:eastAsia="MS Mincho"/>
          <w:color w:val="000000"/>
          <w:szCs w:val="20"/>
          <w:u w:val="single"/>
        </w:rPr>
        <w:t>Restrictive</w:t>
      </w:r>
      <w:r w:rsidRPr="00DE32DC">
        <w:rPr>
          <w:rFonts w:eastAsia="MS Mincho"/>
          <w:color w:val="000000"/>
          <w:szCs w:val="20"/>
          <w:u w:val="single"/>
        </w:rPr>
        <w:t xml:space="preserve"> Covenant by </w:t>
      </w:r>
      <w:r w:rsidR="00DE32DC">
        <w:rPr>
          <w:rFonts w:eastAsia="MS Mincho"/>
          <w:color w:val="000000"/>
          <w:szCs w:val="20"/>
          <w:u w:val="single"/>
        </w:rPr>
        <w:t>HDO</w:t>
      </w:r>
      <w:r w:rsidRPr="00DE32DC">
        <w:rPr>
          <w:rFonts w:eastAsia="MS Mincho"/>
          <w:color w:val="000000"/>
          <w:szCs w:val="20"/>
          <w:u w:val="single"/>
        </w:rPr>
        <w:t>; Regional Center's Remedies</w:t>
      </w:r>
      <w:r w:rsidRPr="007A79A2">
        <w:rPr>
          <w:rFonts w:eastAsia="MS Mincho"/>
          <w:color w:val="000000"/>
          <w:szCs w:val="20"/>
        </w:rPr>
        <w:t xml:space="preserve">; </w:t>
      </w:r>
      <w:r w:rsidRPr="00DE32DC">
        <w:rPr>
          <w:rFonts w:eastAsia="MS Mincho"/>
          <w:color w:val="000000"/>
          <w:szCs w:val="20"/>
          <w:u w:val="single"/>
        </w:rPr>
        <w:t>Specific Performance</w:t>
      </w:r>
      <w:r w:rsidRPr="007A79A2">
        <w:rPr>
          <w:rFonts w:eastAsia="MS Mincho"/>
          <w:color w:val="000000"/>
          <w:szCs w:val="20"/>
        </w:rPr>
        <w:t xml:space="preserve">. The parties agree that damages are an inadequate remedy for </w:t>
      </w:r>
      <w:r w:rsidR="00DE32DC">
        <w:rPr>
          <w:rFonts w:eastAsia="MS Mincho"/>
          <w:color w:val="000000"/>
          <w:szCs w:val="20"/>
        </w:rPr>
        <w:t>HDO</w:t>
      </w:r>
      <w:r w:rsidRPr="007A79A2">
        <w:rPr>
          <w:rFonts w:eastAsia="MS Mincho"/>
          <w:color w:val="000000"/>
          <w:szCs w:val="20"/>
        </w:rPr>
        <w:t xml:space="preserve">'s breach of this </w:t>
      </w:r>
      <w:r w:rsidR="00DE32DC">
        <w:rPr>
          <w:rFonts w:eastAsia="MS Mincho"/>
          <w:color w:val="000000"/>
          <w:szCs w:val="20"/>
        </w:rPr>
        <w:t xml:space="preserve">CPP/CRDP </w:t>
      </w:r>
      <w:r w:rsidRPr="007A79A2">
        <w:rPr>
          <w:rFonts w:eastAsia="MS Mincho"/>
          <w:color w:val="000000"/>
          <w:szCs w:val="20"/>
        </w:rPr>
        <w:t>Restrictive Covenant, and that Regional Center may specifically enforce the provisions herein by temporary restraining order, preliminary injunction and permanent injunctive relief.</w:t>
      </w:r>
    </w:p>
    <w:p w14:paraId="243AF27A" w14:textId="77777777" w:rsidR="0054607C" w:rsidRPr="007A79A2" w:rsidRDefault="0054607C" w:rsidP="0054607C">
      <w:pPr>
        <w:ind w:left="360"/>
        <w:jc w:val="both"/>
        <w:rPr>
          <w:rFonts w:eastAsia="MS Mincho"/>
          <w:color w:val="000000"/>
          <w:szCs w:val="20"/>
        </w:rPr>
      </w:pPr>
    </w:p>
    <w:p w14:paraId="6C2E787D" w14:textId="1AD9ECEB" w:rsidR="007A79A2" w:rsidRDefault="007A79A2" w:rsidP="00DE32DC">
      <w:pPr>
        <w:numPr>
          <w:ilvl w:val="0"/>
          <w:numId w:val="5"/>
        </w:numPr>
        <w:ind w:left="0" w:firstLine="360"/>
        <w:jc w:val="both"/>
        <w:rPr>
          <w:rFonts w:eastAsia="MS Mincho"/>
          <w:color w:val="000000"/>
          <w:szCs w:val="20"/>
        </w:rPr>
      </w:pPr>
      <w:r w:rsidRPr="0028194F">
        <w:rPr>
          <w:rFonts w:eastAsia="MS Mincho"/>
          <w:color w:val="000000"/>
          <w:szCs w:val="20"/>
          <w:u w:val="single"/>
        </w:rPr>
        <w:t>Viol</w:t>
      </w:r>
      <w:r w:rsidRPr="0054607C">
        <w:rPr>
          <w:rFonts w:eastAsia="MS Mincho"/>
          <w:color w:val="000000"/>
          <w:szCs w:val="20"/>
          <w:u w:val="single"/>
        </w:rPr>
        <w:t xml:space="preserve">ation of Any </w:t>
      </w:r>
      <w:r w:rsidR="0054607C" w:rsidRPr="0054607C">
        <w:rPr>
          <w:rFonts w:eastAsia="MS Mincho"/>
          <w:color w:val="000000"/>
          <w:szCs w:val="20"/>
          <w:u w:val="single"/>
        </w:rPr>
        <w:t>Other</w:t>
      </w:r>
      <w:r w:rsidRPr="0054607C">
        <w:rPr>
          <w:rFonts w:eastAsia="MS Mincho"/>
          <w:color w:val="000000"/>
          <w:szCs w:val="20"/>
          <w:u w:val="single"/>
        </w:rPr>
        <w:t xml:space="preserve"> Lender's Documents</w:t>
      </w:r>
      <w:r w:rsidRPr="007A79A2">
        <w:rPr>
          <w:rFonts w:eastAsia="MS Mincho"/>
          <w:color w:val="000000"/>
          <w:szCs w:val="20"/>
        </w:rPr>
        <w:t xml:space="preserve">.  A breach or violation by </w:t>
      </w:r>
      <w:r w:rsidR="0054607C">
        <w:rPr>
          <w:rFonts w:eastAsia="MS Mincho"/>
          <w:color w:val="000000"/>
          <w:szCs w:val="20"/>
        </w:rPr>
        <w:t>HDO</w:t>
      </w:r>
      <w:r w:rsidRPr="007A79A2">
        <w:rPr>
          <w:rFonts w:eastAsia="MS Mincho"/>
          <w:color w:val="000000"/>
          <w:szCs w:val="20"/>
        </w:rPr>
        <w:t xml:space="preserve"> of any lender's documents associated with the Property including, but not limited to, </w:t>
      </w:r>
      <w:r w:rsidR="0054607C">
        <w:rPr>
          <w:rFonts w:eastAsia="MS Mincho"/>
          <w:color w:val="000000"/>
          <w:szCs w:val="20"/>
        </w:rPr>
        <w:t xml:space="preserve">the </w:t>
      </w:r>
      <w:r w:rsidRPr="007A79A2">
        <w:rPr>
          <w:rFonts w:eastAsia="MS Mincho"/>
          <w:color w:val="000000"/>
          <w:szCs w:val="20"/>
        </w:rPr>
        <w:t xml:space="preserve">Senior Lender Deed of Trust, shall be a breach of this CPP/CRDP </w:t>
      </w:r>
      <w:r w:rsidR="0054607C">
        <w:rPr>
          <w:rFonts w:eastAsia="MS Mincho"/>
          <w:color w:val="000000"/>
          <w:szCs w:val="20"/>
        </w:rPr>
        <w:t>Restrictive</w:t>
      </w:r>
      <w:r w:rsidRPr="007A79A2">
        <w:rPr>
          <w:rFonts w:eastAsia="MS Mincho"/>
          <w:color w:val="000000"/>
          <w:szCs w:val="20"/>
        </w:rPr>
        <w:t xml:space="preserve"> Covenant and shall be subject to the remedies included in Sections </w:t>
      </w:r>
      <w:r w:rsidR="0054607C">
        <w:rPr>
          <w:rFonts w:eastAsia="MS Mincho"/>
          <w:color w:val="000000"/>
          <w:szCs w:val="20"/>
        </w:rPr>
        <w:t xml:space="preserve">14 </w:t>
      </w:r>
      <w:r w:rsidRPr="007A79A2">
        <w:rPr>
          <w:rFonts w:eastAsia="MS Mincho"/>
          <w:color w:val="000000"/>
          <w:szCs w:val="20"/>
        </w:rPr>
        <w:t>and 1</w:t>
      </w:r>
      <w:r w:rsidR="0028194F">
        <w:rPr>
          <w:rFonts w:eastAsia="MS Mincho"/>
          <w:color w:val="000000"/>
          <w:szCs w:val="20"/>
        </w:rPr>
        <w:t>5</w:t>
      </w:r>
      <w:r w:rsidRPr="007A79A2">
        <w:rPr>
          <w:rFonts w:eastAsia="MS Mincho"/>
          <w:color w:val="000000"/>
          <w:szCs w:val="20"/>
        </w:rPr>
        <w:t xml:space="preserve"> of this </w:t>
      </w:r>
      <w:r w:rsidR="0054607C">
        <w:rPr>
          <w:rFonts w:eastAsia="MS Mincho"/>
          <w:color w:val="000000"/>
          <w:szCs w:val="20"/>
        </w:rPr>
        <w:t xml:space="preserve">CPP/CRDP </w:t>
      </w:r>
      <w:r w:rsidRPr="007A79A2">
        <w:rPr>
          <w:rFonts w:eastAsia="MS Mincho"/>
          <w:color w:val="000000"/>
          <w:szCs w:val="20"/>
        </w:rPr>
        <w:t>Restrictive Covenant.</w:t>
      </w:r>
    </w:p>
    <w:p w14:paraId="60EF1A4D" w14:textId="77777777" w:rsidR="0054607C" w:rsidRDefault="0054607C" w:rsidP="0054607C">
      <w:pPr>
        <w:pStyle w:val="ListParagraph"/>
        <w:rPr>
          <w:rFonts w:eastAsia="MS Mincho"/>
          <w:color w:val="000000"/>
          <w:szCs w:val="20"/>
        </w:rPr>
      </w:pPr>
    </w:p>
    <w:p w14:paraId="4DD14BD2" w14:textId="27CBECBF" w:rsidR="007A79A2" w:rsidRDefault="007A79A2" w:rsidP="00DE32DC">
      <w:pPr>
        <w:numPr>
          <w:ilvl w:val="0"/>
          <w:numId w:val="5"/>
        </w:numPr>
        <w:ind w:left="0" w:firstLine="360"/>
        <w:jc w:val="both"/>
        <w:rPr>
          <w:rFonts w:eastAsia="MS Mincho"/>
          <w:color w:val="000000"/>
          <w:szCs w:val="20"/>
        </w:rPr>
      </w:pPr>
      <w:r w:rsidRPr="0054607C">
        <w:rPr>
          <w:rFonts w:eastAsia="MS Mincho"/>
          <w:color w:val="000000"/>
          <w:szCs w:val="20"/>
          <w:u w:val="single"/>
        </w:rPr>
        <w:t>Cumulative Rights and Remedies</w:t>
      </w:r>
      <w:r w:rsidRPr="007A79A2">
        <w:rPr>
          <w:rFonts w:eastAsia="MS Mincho"/>
          <w:color w:val="000000"/>
          <w:szCs w:val="20"/>
        </w:rPr>
        <w:t xml:space="preserve">.   To the maximum extent permitted by law, all rights, options and remedies of Regional Center and/or </w:t>
      </w:r>
      <w:r w:rsidR="0054607C">
        <w:rPr>
          <w:rFonts w:eastAsia="MS Mincho"/>
          <w:color w:val="000000"/>
          <w:szCs w:val="20"/>
        </w:rPr>
        <w:t xml:space="preserve">the Department </w:t>
      </w:r>
      <w:r w:rsidRPr="007A79A2">
        <w:rPr>
          <w:rFonts w:eastAsia="MS Mincho"/>
          <w:color w:val="000000"/>
          <w:szCs w:val="20"/>
        </w:rPr>
        <w:t xml:space="preserve">contained in this CPP/CRDP </w:t>
      </w:r>
      <w:r w:rsidR="0054607C">
        <w:rPr>
          <w:rFonts w:eastAsia="MS Mincho"/>
          <w:color w:val="000000"/>
          <w:szCs w:val="20"/>
        </w:rPr>
        <w:t>Restrictive</w:t>
      </w:r>
      <w:r w:rsidRPr="007A79A2">
        <w:rPr>
          <w:rFonts w:eastAsia="MS Mincho"/>
          <w:color w:val="000000"/>
          <w:szCs w:val="20"/>
        </w:rPr>
        <w:t xml:space="preserve"> Covenant shall be construed and held to be cumulative, and no one of them shall be exclusive of the other, and Regional Center and </w:t>
      </w:r>
      <w:r w:rsidR="0054607C">
        <w:rPr>
          <w:rFonts w:eastAsia="MS Mincho"/>
          <w:color w:val="000000"/>
          <w:szCs w:val="20"/>
        </w:rPr>
        <w:t>the Department</w:t>
      </w:r>
      <w:r w:rsidRPr="007A79A2">
        <w:rPr>
          <w:rFonts w:eastAsia="MS Mincho"/>
          <w:color w:val="000000"/>
          <w:szCs w:val="20"/>
        </w:rPr>
        <w:t xml:space="preserve"> shall have the right to pursue any one or all of such remedies or any other remedy or relief which may be provided by law or equity, whether or not stated in this </w:t>
      </w:r>
      <w:r w:rsidR="0054607C">
        <w:rPr>
          <w:rFonts w:eastAsia="MS Mincho"/>
          <w:color w:val="000000"/>
          <w:szCs w:val="20"/>
        </w:rPr>
        <w:t xml:space="preserve">CPP/CRDP </w:t>
      </w:r>
      <w:r w:rsidRPr="007A79A2">
        <w:rPr>
          <w:rFonts w:eastAsia="MS Mincho"/>
          <w:color w:val="000000"/>
          <w:szCs w:val="20"/>
        </w:rPr>
        <w:t>Restrictive Covenant.</w:t>
      </w:r>
    </w:p>
    <w:p w14:paraId="75544204" w14:textId="77777777" w:rsidR="0054607C" w:rsidRPr="007A79A2" w:rsidRDefault="0054607C" w:rsidP="0054607C">
      <w:pPr>
        <w:ind w:left="360"/>
        <w:jc w:val="both"/>
        <w:rPr>
          <w:rFonts w:eastAsia="MS Mincho"/>
          <w:color w:val="000000"/>
          <w:szCs w:val="20"/>
        </w:rPr>
      </w:pPr>
    </w:p>
    <w:p w14:paraId="72E9651A" w14:textId="025C603B" w:rsidR="0054607C" w:rsidRDefault="007A79A2" w:rsidP="00DE32DC">
      <w:pPr>
        <w:numPr>
          <w:ilvl w:val="0"/>
          <w:numId w:val="5"/>
        </w:numPr>
        <w:ind w:left="0" w:firstLine="360"/>
        <w:jc w:val="both"/>
        <w:rPr>
          <w:rFonts w:eastAsia="MS Mincho"/>
          <w:color w:val="000000"/>
          <w:szCs w:val="20"/>
        </w:rPr>
      </w:pPr>
      <w:r w:rsidRPr="0054607C">
        <w:rPr>
          <w:rFonts w:eastAsia="MS Mincho"/>
          <w:color w:val="000000"/>
          <w:szCs w:val="20"/>
          <w:u w:val="single"/>
        </w:rPr>
        <w:t xml:space="preserve">Amendment or Termination of </w:t>
      </w:r>
      <w:r w:rsidR="0054607C">
        <w:rPr>
          <w:rFonts w:eastAsia="MS Mincho"/>
          <w:color w:val="000000"/>
          <w:szCs w:val="20"/>
          <w:u w:val="single"/>
        </w:rPr>
        <w:t xml:space="preserve">this CPP/CRDP </w:t>
      </w:r>
      <w:r w:rsidRPr="0054607C">
        <w:rPr>
          <w:rFonts w:eastAsia="MS Mincho"/>
          <w:color w:val="000000"/>
          <w:szCs w:val="20"/>
          <w:u w:val="single"/>
        </w:rPr>
        <w:t>Restrictive Covenant</w:t>
      </w:r>
      <w:r w:rsidRPr="007A79A2">
        <w:rPr>
          <w:rFonts w:eastAsia="MS Mincho"/>
          <w:color w:val="000000"/>
          <w:szCs w:val="20"/>
        </w:rPr>
        <w:t xml:space="preserve">. Subject to the provisions in </w:t>
      </w:r>
      <w:r w:rsidR="0054607C">
        <w:rPr>
          <w:rFonts w:eastAsia="MS Mincho"/>
          <w:color w:val="000000"/>
          <w:szCs w:val="20"/>
        </w:rPr>
        <w:t>Section</w:t>
      </w:r>
      <w:r w:rsidRPr="007A79A2">
        <w:rPr>
          <w:rFonts w:eastAsia="MS Mincho"/>
          <w:color w:val="000000"/>
          <w:szCs w:val="20"/>
        </w:rPr>
        <w:t xml:space="preserve"> 1</w:t>
      </w:r>
      <w:r w:rsidR="0054607C">
        <w:rPr>
          <w:rFonts w:eastAsia="MS Mincho"/>
          <w:color w:val="000000"/>
          <w:szCs w:val="20"/>
        </w:rPr>
        <w:t>3</w:t>
      </w:r>
      <w:r w:rsidRPr="007A79A2">
        <w:rPr>
          <w:rFonts w:eastAsia="MS Mincho"/>
          <w:color w:val="000000"/>
          <w:szCs w:val="20"/>
        </w:rPr>
        <w:t xml:space="preserve"> (entitled, "Subordination"), this CPP/CRDP </w:t>
      </w:r>
      <w:r w:rsidR="0054607C">
        <w:rPr>
          <w:rFonts w:eastAsia="MS Mincho"/>
          <w:color w:val="000000"/>
          <w:szCs w:val="20"/>
        </w:rPr>
        <w:t>Restrictive</w:t>
      </w:r>
      <w:r w:rsidRPr="007A79A2">
        <w:rPr>
          <w:rFonts w:eastAsia="MS Mincho"/>
          <w:color w:val="000000"/>
          <w:szCs w:val="20"/>
        </w:rPr>
        <w:t xml:space="preserve"> Covenant shall only be amended or terminated by an instrument executed and notarized by</w:t>
      </w:r>
      <w:r w:rsidR="0028194F">
        <w:rPr>
          <w:rFonts w:eastAsia="MS Mincho"/>
          <w:color w:val="000000"/>
          <w:szCs w:val="20"/>
        </w:rPr>
        <w:t xml:space="preserve"> the </w:t>
      </w:r>
      <w:r w:rsidR="0054607C">
        <w:rPr>
          <w:rFonts w:eastAsia="MS Mincho"/>
          <w:color w:val="000000"/>
          <w:szCs w:val="20"/>
        </w:rPr>
        <w:t>HDO</w:t>
      </w:r>
      <w:r w:rsidRPr="007A79A2">
        <w:rPr>
          <w:rFonts w:eastAsia="MS Mincho"/>
          <w:color w:val="000000"/>
          <w:szCs w:val="20"/>
        </w:rPr>
        <w:t xml:space="preserve">, </w:t>
      </w:r>
      <w:r w:rsidR="0054607C">
        <w:rPr>
          <w:rFonts w:eastAsia="MS Mincho"/>
          <w:color w:val="000000"/>
          <w:szCs w:val="20"/>
        </w:rPr>
        <w:t>the Department</w:t>
      </w:r>
      <w:r w:rsidRPr="007A79A2">
        <w:rPr>
          <w:rFonts w:eastAsia="MS Mincho"/>
          <w:color w:val="000000"/>
          <w:szCs w:val="20"/>
        </w:rPr>
        <w:t xml:space="preserve"> and Regional Center and filed for record </w:t>
      </w:r>
      <w:r w:rsidR="0054607C">
        <w:rPr>
          <w:rFonts w:eastAsia="MS Mincho"/>
          <w:color w:val="000000"/>
          <w:szCs w:val="20"/>
        </w:rPr>
        <w:t xml:space="preserve">in the Official Records. </w:t>
      </w:r>
    </w:p>
    <w:p w14:paraId="7ED87D78" w14:textId="77777777" w:rsidR="0054607C" w:rsidRDefault="0054607C" w:rsidP="0054607C">
      <w:pPr>
        <w:pStyle w:val="ListParagraph"/>
        <w:rPr>
          <w:rFonts w:eastAsia="MS Mincho"/>
          <w:color w:val="000000"/>
          <w:szCs w:val="20"/>
        </w:rPr>
      </w:pPr>
    </w:p>
    <w:p w14:paraId="2074F763" w14:textId="156D494D" w:rsidR="007A79A2" w:rsidRPr="007A79A2" w:rsidRDefault="007A79A2" w:rsidP="00DE32DC">
      <w:pPr>
        <w:numPr>
          <w:ilvl w:val="0"/>
          <w:numId w:val="5"/>
        </w:numPr>
        <w:ind w:left="0" w:firstLine="360"/>
        <w:jc w:val="both"/>
        <w:rPr>
          <w:rFonts w:eastAsia="MS Mincho"/>
          <w:color w:val="000000"/>
          <w:szCs w:val="20"/>
        </w:rPr>
      </w:pPr>
      <w:r w:rsidRPr="0054607C">
        <w:rPr>
          <w:rFonts w:eastAsia="MS Mincho"/>
          <w:color w:val="000000"/>
          <w:szCs w:val="20"/>
          <w:u w:val="single"/>
        </w:rPr>
        <w:t>Partial Invalidity</w:t>
      </w:r>
      <w:r w:rsidRPr="007A79A2">
        <w:rPr>
          <w:rFonts w:eastAsia="MS Mincho"/>
          <w:color w:val="000000"/>
          <w:szCs w:val="20"/>
        </w:rPr>
        <w:t xml:space="preserve">. If any provisions of this CPP/CRDP </w:t>
      </w:r>
      <w:r w:rsidR="0054607C">
        <w:rPr>
          <w:rFonts w:eastAsia="MS Mincho"/>
          <w:color w:val="000000"/>
          <w:szCs w:val="20"/>
        </w:rPr>
        <w:t>Restrictive</w:t>
      </w:r>
      <w:r w:rsidRPr="007A79A2">
        <w:rPr>
          <w:rFonts w:eastAsia="MS Mincho"/>
          <w:color w:val="000000"/>
          <w:szCs w:val="20"/>
        </w:rPr>
        <w:t xml:space="preserve"> Covenant shall be determined to be void by any court of competent jurisdiction, then such determination shall not affect any other provisions of this CPP/CRDP Restrict</w:t>
      </w:r>
      <w:r w:rsidR="0054607C">
        <w:rPr>
          <w:rFonts w:eastAsia="MS Mincho"/>
          <w:color w:val="000000"/>
          <w:szCs w:val="20"/>
        </w:rPr>
        <w:t>ive</w:t>
      </w:r>
      <w:r w:rsidRPr="007A79A2">
        <w:rPr>
          <w:rFonts w:eastAsia="MS Mincho"/>
          <w:color w:val="000000"/>
          <w:szCs w:val="20"/>
        </w:rPr>
        <w:t xml:space="preserve"> Covenant and all such other provisions shall remain in full force and effect unless, in the sole discretion of </w:t>
      </w:r>
      <w:r w:rsidR="0054607C">
        <w:rPr>
          <w:rFonts w:eastAsia="MS Mincho"/>
          <w:color w:val="000000"/>
          <w:szCs w:val="20"/>
        </w:rPr>
        <w:t>the Department,</w:t>
      </w:r>
      <w:r w:rsidRPr="007A79A2">
        <w:rPr>
          <w:rFonts w:eastAsia="MS Mincho"/>
          <w:color w:val="000000"/>
          <w:szCs w:val="20"/>
        </w:rPr>
        <w:t xml:space="preserve"> the invalidity, illegality or unenforceability of the affected provision negates or impairs the purpose of </w:t>
      </w:r>
      <w:r w:rsidR="0054607C">
        <w:rPr>
          <w:rFonts w:eastAsia="MS Mincho"/>
          <w:color w:val="000000"/>
          <w:szCs w:val="20"/>
        </w:rPr>
        <w:t>the Department</w:t>
      </w:r>
      <w:r w:rsidRPr="007A79A2">
        <w:rPr>
          <w:rFonts w:eastAsia="MS Mincho"/>
          <w:color w:val="000000"/>
          <w:szCs w:val="20"/>
        </w:rPr>
        <w:t>'s CPP</w:t>
      </w:r>
      <w:r w:rsidR="0054607C">
        <w:rPr>
          <w:rFonts w:eastAsia="MS Mincho"/>
          <w:color w:val="000000"/>
          <w:szCs w:val="20"/>
        </w:rPr>
        <w:t>/CRDP</w:t>
      </w:r>
      <w:r w:rsidRPr="007A79A2">
        <w:rPr>
          <w:rFonts w:eastAsia="MS Mincho"/>
          <w:color w:val="000000"/>
          <w:szCs w:val="20"/>
        </w:rPr>
        <w:t>.  If any provision of this instrument is capable of two constructions, one of which would render the provision void and the other of which would render the provision valid, then the provision shall be determined to have the meaning which renders it valid.</w:t>
      </w:r>
    </w:p>
    <w:p w14:paraId="04CA4629" w14:textId="77777777" w:rsidR="0054607C" w:rsidRDefault="0054607C" w:rsidP="0054607C">
      <w:pPr>
        <w:ind w:left="360"/>
        <w:jc w:val="both"/>
        <w:rPr>
          <w:rFonts w:eastAsia="MS Mincho"/>
          <w:color w:val="000000"/>
          <w:szCs w:val="20"/>
        </w:rPr>
      </w:pPr>
    </w:p>
    <w:p w14:paraId="42435A9F" w14:textId="5B120A88" w:rsidR="007A79A2" w:rsidRPr="007A79A2" w:rsidRDefault="007A79A2" w:rsidP="00DE32DC">
      <w:pPr>
        <w:numPr>
          <w:ilvl w:val="0"/>
          <w:numId w:val="5"/>
        </w:numPr>
        <w:ind w:left="0" w:firstLine="360"/>
        <w:jc w:val="both"/>
        <w:rPr>
          <w:rFonts w:eastAsia="MS Mincho"/>
          <w:color w:val="000000"/>
          <w:szCs w:val="20"/>
        </w:rPr>
      </w:pPr>
      <w:r w:rsidRPr="007A79A2">
        <w:rPr>
          <w:rFonts w:eastAsia="MS Mincho"/>
          <w:color w:val="000000"/>
          <w:szCs w:val="20"/>
        </w:rPr>
        <w:t>C</w:t>
      </w:r>
      <w:r w:rsidRPr="0054607C">
        <w:rPr>
          <w:rFonts w:eastAsia="MS Mincho"/>
          <w:color w:val="000000"/>
          <w:szCs w:val="20"/>
          <w:u w:val="single"/>
        </w:rPr>
        <w:t>ounterparts; Delivery</w:t>
      </w:r>
      <w:r w:rsidRPr="007A79A2">
        <w:rPr>
          <w:rFonts w:eastAsia="MS Mincho"/>
          <w:color w:val="000000"/>
          <w:szCs w:val="20"/>
        </w:rPr>
        <w:t xml:space="preserve">. This CPP/CRDP </w:t>
      </w:r>
      <w:r w:rsidR="0054607C">
        <w:rPr>
          <w:rFonts w:eastAsia="MS Mincho"/>
          <w:color w:val="000000"/>
          <w:szCs w:val="20"/>
        </w:rPr>
        <w:t xml:space="preserve">Restrictive </w:t>
      </w:r>
      <w:r w:rsidRPr="007A79A2">
        <w:rPr>
          <w:rFonts w:eastAsia="MS Mincho"/>
          <w:color w:val="000000"/>
          <w:szCs w:val="20"/>
        </w:rPr>
        <w:t xml:space="preserve">Covenant may be executed in counterparts, each of which shall be deemed an original and both of which shall constitute a single instrument.  Signed copies of this CPP/CRDP </w:t>
      </w:r>
      <w:r w:rsidR="0054607C">
        <w:rPr>
          <w:rFonts w:eastAsia="MS Mincho"/>
          <w:color w:val="000000"/>
          <w:szCs w:val="20"/>
        </w:rPr>
        <w:t xml:space="preserve">Restrictive </w:t>
      </w:r>
      <w:r w:rsidR="0054607C" w:rsidRPr="007A79A2">
        <w:rPr>
          <w:rFonts w:eastAsia="MS Mincho"/>
          <w:color w:val="000000"/>
          <w:szCs w:val="20"/>
        </w:rPr>
        <w:t>Covenant</w:t>
      </w:r>
      <w:r w:rsidRPr="007A79A2">
        <w:rPr>
          <w:rFonts w:eastAsia="MS Mincho"/>
          <w:color w:val="000000"/>
          <w:szCs w:val="20"/>
        </w:rPr>
        <w:t xml:space="preserve"> delivered by PDF attachments to emails shall be deemed the same as originals.</w:t>
      </w:r>
    </w:p>
    <w:p w14:paraId="6479B6EE" w14:textId="77777777" w:rsidR="007A79A2" w:rsidRDefault="007A79A2" w:rsidP="0054607C">
      <w:pPr>
        <w:ind w:left="720"/>
        <w:jc w:val="both"/>
        <w:rPr>
          <w:rFonts w:eastAsia="MS Mincho"/>
          <w:color w:val="000000"/>
          <w:szCs w:val="20"/>
        </w:rPr>
      </w:pPr>
    </w:p>
    <w:p w14:paraId="0653C7B4" w14:textId="77777777" w:rsidR="0054607C" w:rsidRDefault="0054607C" w:rsidP="0054607C">
      <w:pPr>
        <w:ind w:left="720"/>
        <w:jc w:val="both"/>
        <w:rPr>
          <w:rFonts w:eastAsia="MS Mincho"/>
          <w:color w:val="000000"/>
          <w:szCs w:val="20"/>
        </w:rPr>
      </w:pPr>
    </w:p>
    <w:p w14:paraId="25D7BC93" w14:textId="77777777" w:rsidR="0054607C" w:rsidRDefault="0054607C" w:rsidP="0054607C">
      <w:pPr>
        <w:ind w:left="720"/>
        <w:jc w:val="both"/>
        <w:rPr>
          <w:rFonts w:eastAsia="MS Mincho"/>
          <w:color w:val="000000"/>
          <w:szCs w:val="20"/>
        </w:rPr>
      </w:pPr>
    </w:p>
    <w:p w14:paraId="6082414B" w14:textId="77777777" w:rsidR="0054607C" w:rsidRDefault="0054607C" w:rsidP="0054607C">
      <w:pPr>
        <w:ind w:left="720"/>
        <w:jc w:val="both"/>
        <w:rPr>
          <w:rFonts w:eastAsia="MS Mincho"/>
          <w:color w:val="000000"/>
          <w:szCs w:val="20"/>
        </w:rPr>
      </w:pPr>
    </w:p>
    <w:p w14:paraId="790BB8AA" w14:textId="77777777" w:rsidR="0054607C" w:rsidRDefault="0054607C" w:rsidP="0054607C">
      <w:pPr>
        <w:ind w:left="720"/>
        <w:jc w:val="both"/>
        <w:rPr>
          <w:rFonts w:eastAsia="MS Mincho"/>
          <w:color w:val="000000"/>
          <w:szCs w:val="20"/>
        </w:rPr>
      </w:pPr>
    </w:p>
    <w:p w14:paraId="26CE4E18" w14:textId="77777777" w:rsidR="0054607C" w:rsidRDefault="0054607C" w:rsidP="0054607C">
      <w:pPr>
        <w:ind w:left="720"/>
        <w:jc w:val="both"/>
        <w:rPr>
          <w:rFonts w:eastAsia="MS Mincho"/>
          <w:color w:val="000000"/>
          <w:szCs w:val="20"/>
        </w:rPr>
      </w:pPr>
    </w:p>
    <w:p w14:paraId="5A56CA98" w14:textId="77777777" w:rsidR="0054607C" w:rsidRDefault="0054607C" w:rsidP="0054607C">
      <w:pPr>
        <w:ind w:left="720"/>
        <w:jc w:val="both"/>
        <w:rPr>
          <w:rFonts w:eastAsia="MS Mincho"/>
          <w:color w:val="000000"/>
          <w:szCs w:val="20"/>
        </w:rPr>
      </w:pPr>
    </w:p>
    <w:p w14:paraId="7AD0A9BA" w14:textId="77777777" w:rsidR="0054607C" w:rsidRDefault="0054607C" w:rsidP="0054607C">
      <w:pPr>
        <w:ind w:left="720"/>
        <w:jc w:val="both"/>
        <w:rPr>
          <w:rFonts w:eastAsia="MS Mincho"/>
          <w:color w:val="000000"/>
          <w:szCs w:val="20"/>
        </w:rPr>
      </w:pPr>
    </w:p>
    <w:p w14:paraId="6FEE8AA8" w14:textId="77777777" w:rsidR="0054607C" w:rsidRPr="00A921D4" w:rsidRDefault="0054607C" w:rsidP="00546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40"/>
        <w:jc w:val="center"/>
        <w:rPr>
          <w:color w:val="000000"/>
        </w:rPr>
      </w:pPr>
      <w:r w:rsidRPr="00A921D4">
        <w:rPr>
          <w:color w:val="000000"/>
        </w:rPr>
        <w:t>THIS SPACE LEFT INTENTIONALLY BLANK</w:t>
      </w:r>
    </w:p>
    <w:p w14:paraId="2D4A38E8" w14:textId="77777777" w:rsidR="0054607C" w:rsidRPr="00A921D4" w:rsidRDefault="0054607C" w:rsidP="00546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40"/>
        <w:jc w:val="center"/>
        <w:rPr>
          <w:color w:val="000000"/>
        </w:rPr>
      </w:pPr>
      <w:r w:rsidRPr="00A921D4">
        <w:rPr>
          <w:color w:val="000000"/>
        </w:rPr>
        <w:t>[signature page follows]</w:t>
      </w:r>
    </w:p>
    <w:p w14:paraId="1375E916" w14:textId="77777777" w:rsidR="0054607C" w:rsidRDefault="0054607C" w:rsidP="0054607C">
      <w:r>
        <w:br w:type="page"/>
      </w:r>
    </w:p>
    <w:p w14:paraId="6FFCCF4D" w14:textId="70E847BD" w:rsidR="0054607C" w:rsidRPr="00990533" w:rsidRDefault="0054607C" w:rsidP="00546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color w:val="000000"/>
        </w:rPr>
      </w:pPr>
      <w:r w:rsidRPr="00990533">
        <w:rPr>
          <w:b/>
          <w:bCs/>
          <w:color w:val="000000"/>
        </w:rPr>
        <w:lastRenderedPageBreak/>
        <w:t>IN WITNESS WHEREOF</w:t>
      </w:r>
      <w:r w:rsidRPr="00990533">
        <w:rPr>
          <w:color w:val="000000"/>
        </w:rPr>
        <w:t xml:space="preserve">, </w:t>
      </w:r>
      <w:r>
        <w:rPr>
          <w:color w:val="000000"/>
        </w:rPr>
        <w:t>HDO</w:t>
      </w:r>
      <w:r w:rsidRPr="00990533">
        <w:rPr>
          <w:color w:val="000000"/>
        </w:rPr>
        <w:t xml:space="preserve"> has executed this </w:t>
      </w:r>
      <w:r>
        <w:rPr>
          <w:color w:val="000000"/>
        </w:rPr>
        <w:t xml:space="preserve">CPP/CRDP Restrictive Covenant </w:t>
      </w:r>
      <w:r w:rsidRPr="00990533">
        <w:rPr>
          <w:color w:val="000000"/>
        </w:rPr>
        <w:t>as of the date first above written.</w:t>
      </w:r>
    </w:p>
    <w:p w14:paraId="50A9BA67" w14:textId="77777777" w:rsidR="0054607C" w:rsidRDefault="0054607C" w:rsidP="0054607C">
      <w:pPr>
        <w:ind w:firstLine="720"/>
        <w:jc w:val="both"/>
      </w:pPr>
    </w:p>
    <w:p w14:paraId="1A60DDF5" w14:textId="77777777" w:rsidR="0054607C" w:rsidRDefault="0054607C" w:rsidP="0054607C">
      <w:pPr>
        <w:ind w:firstLine="720"/>
        <w:jc w:val="both"/>
      </w:pPr>
      <w:r w:rsidRPr="00BB3F43">
        <w:rPr>
          <w:b/>
          <w:bCs/>
        </w:rPr>
        <w:t>HDO</w:t>
      </w:r>
      <w:r>
        <w:t xml:space="preserve">: </w:t>
      </w:r>
    </w:p>
    <w:p w14:paraId="112FBFFF" w14:textId="77777777" w:rsidR="0054607C" w:rsidRDefault="0054607C" w:rsidP="0054607C">
      <w:pPr>
        <w:ind w:firstLine="720"/>
        <w:jc w:val="both"/>
      </w:pPr>
    </w:p>
    <w:p w14:paraId="6FE551C1" w14:textId="38109846" w:rsidR="0054607C" w:rsidRDefault="0054607C" w:rsidP="0054607C">
      <w:pPr>
        <w:ind w:firstLine="720"/>
        <w:jc w:val="both"/>
      </w:pPr>
      <w:r>
        <w:t xml:space="preserve">__________________________________, a </w:t>
      </w:r>
    </w:p>
    <w:p w14:paraId="4B7E5B30" w14:textId="77777777" w:rsidR="0054607C" w:rsidRDefault="0054607C" w:rsidP="0054607C">
      <w:pPr>
        <w:ind w:firstLine="720"/>
        <w:jc w:val="both"/>
      </w:pPr>
      <w:r>
        <w:t>California nonprofit public benefit corporation</w:t>
      </w:r>
    </w:p>
    <w:p w14:paraId="497D26DD" w14:textId="77777777" w:rsidR="0054607C" w:rsidRDefault="0054607C" w:rsidP="0054607C">
      <w:pPr>
        <w:ind w:firstLine="720"/>
        <w:jc w:val="both"/>
      </w:pPr>
    </w:p>
    <w:p w14:paraId="6148D1BD" w14:textId="77777777" w:rsidR="0054607C" w:rsidRDefault="0054607C" w:rsidP="0054607C">
      <w:pPr>
        <w:ind w:firstLine="720"/>
        <w:jc w:val="both"/>
      </w:pPr>
    </w:p>
    <w:p w14:paraId="41A31740" w14:textId="77777777" w:rsidR="0054607C" w:rsidRDefault="0054607C" w:rsidP="0054607C">
      <w:pPr>
        <w:ind w:firstLine="720"/>
        <w:jc w:val="both"/>
      </w:pPr>
    </w:p>
    <w:p w14:paraId="28BFD90E" w14:textId="77777777" w:rsidR="0054607C" w:rsidRDefault="0054607C" w:rsidP="0054607C">
      <w:pPr>
        <w:ind w:left="720"/>
        <w:jc w:val="both"/>
      </w:pPr>
      <w:r>
        <w:t xml:space="preserve">By: </w:t>
      </w:r>
      <w:r>
        <w:tab/>
        <w:t>____________________</w:t>
      </w:r>
    </w:p>
    <w:p w14:paraId="62F6A9A7" w14:textId="77777777" w:rsidR="0054607C" w:rsidRDefault="0054607C" w:rsidP="0054607C">
      <w:pPr>
        <w:ind w:firstLine="720"/>
        <w:jc w:val="both"/>
      </w:pPr>
      <w:r>
        <w:t xml:space="preserve">Name: </w:t>
      </w:r>
      <w:r>
        <w:tab/>
        <w:t>____________________</w:t>
      </w:r>
    </w:p>
    <w:p w14:paraId="2BD75505" w14:textId="77777777" w:rsidR="0054607C" w:rsidRDefault="0054607C" w:rsidP="0054607C">
      <w:pPr>
        <w:ind w:firstLine="720"/>
        <w:jc w:val="both"/>
      </w:pPr>
      <w:r>
        <w:t>Title:</w:t>
      </w:r>
      <w:r>
        <w:tab/>
        <w:t>____________________</w:t>
      </w:r>
    </w:p>
    <w:p w14:paraId="1A3EA28C" w14:textId="77777777" w:rsidR="0054607C" w:rsidRDefault="0054607C" w:rsidP="0054607C">
      <w:pPr>
        <w:ind w:left="720"/>
        <w:jc w:val="both"/>
        <w:rPr>
          <w:rFonts w:eastAsia="MS Mincho"/>
          <w:color w:val="000000"/>
          <w:szCs w:val="20"/>
        </w:rPr>
      </w:pPr>
    </w:p>
    <w:p w14:paraId="1039D737" w14:textId="77777777" w:rsidR="0054607C" w:rsidRDefault="0054607C" w:rsidP="0054607C">
      <w:pPr>
        <w:ind w:left="720"/>
        <w:jc w:val="both"/>
        <w:rPr>
          <w:rFonts w:eastAsia="MS Mincho"/>
          <w:color w:val="000000"/>
          <w:szCs w:val="20"/>
        </w:rPr>
      </w:pPr>
    </w:p>
    <w:p w14:paraId="6A90148C" w14:textId="77777777" w:rsidR="0054607C" w:rsidRDefault="0054607C" w:rsidP="0054607C">
      <w:pPr>
        <w:ind w:left="720"/>
        <w:jc w:val="both"/>
        <w:rPr>
          <w:rFonts w:eastAsia="MS Mincho"/>
          <w:color w:val="000000"/>
          <w:szCs w:val="20"/>
        </w:rPr>
      </w:pPr>
    </w:p>
    <w:p w14:paraId="77E3569A" w14:textId="77777777" w:rsidR="0054607C" w:rsidRDefault="0054607C" w:rsidP="0054607C">
      <w:pPr>
        <w:ind w:left="720"/>
        <w:jc w:val="both"/>
        <w:rPr>
          <w:rFonts w:eastAsia="MS Mincho"/>
          <w:color w:val="000000"/>
          <w:szCs w:val="20"/>
        </w:rPr>
      </w:pPr>
    </w:p>
    <w:p w14:paraId="72C95D11" w14:textId="77777777" w:rsidR="0054607C" w:rsidRDefault="0054607C" w:rsidP="0054607C">
      <w:pPr>
        <w:ind w:left="720"/>
        <w:jc w:val="both"/>
        <w:rPr>
          <w:rFonts w:eastAsia="MS Mincho"/>
          <w:color w:val="000000"/>
          <w:szCs w:val="20"/>
        </w:rPr>
      </w:pPr>
    </w:p>
    <w:p w14:paraId="1717DFD0" w14:textId="77777777" w:rsidR="0028194F" w:rsidRDefault="0028194F" w:rsidP="00642311">
      <w:pPr>
        <w:jc w:val="center"/>
        <w:rPr>
          <w:b/>
          <w:u w:val="single"/>
        </w:rPr>
      </w:pPr>
    </w:p>
    <w:p w14:paraId="231701AA" w14:textId="77777777" w:rsidR="0028194F" w:rsidRDefault="0028194F" w:rsidP="00642311">
      <w:pPr>
        <w:jc w:val="center"/>
        <w:rPr>
          <w:b/>
          <w:u w:val="single"/>
        </w:rPr>
      </w:pPr>
    </w:p>
    <w:p w14:paraId="6CB95715" w14:textId="77777777" w:rsidR="0028194F" w:rsidRDefault="0028194F" w:rsidP="00642311">
      <w:pPr>
        <w:jc w:val="center"/>
        <w:rPr>
          <w:b/>
          <w:u w:val="single"/>
        </w:rPr>
      </w:pPr>
    </w:p>
    <w:p w14:paraId="71B5B835" w14:textId="77777777" w:rsidR="0028194F" w:rsidRDefault="0028194F" w:rsidP="00642311">
      <w:pPr>
        <w:jc w:val="center"/>
        <w:rPr>
          <w:b/>
          <w:u w:val="single"/>
        </w:rPr>
      </w:pPr>
    </w:p>
    <w:p w14:paraId="4686B95B" w14:textId="77777777" w:rsidR="0028194F" w:rsidRDefault="0028194F" w:rsidP="00642311">
      <w:pPr>
        <w:jc w:val="center"/>
        <w:rPr>
          <w:b/>
          <w:u w:val="single"/>
        </w:rPr>
      </w:pPr>
    </w:p>
    <w:p w14:paraId="4075AC03" w14:textId="77777777" w:rsidR="0028194F" w:rsidRDefault="0028194F" w:rsidP="00642311">
      <w:pPr>
        <w:jc w:val="center"/>
        <w:rPr>
          <w:b/>
          <w:u w:val="single"/>
        </w:rPr>
      </w:pPr>
    </w:p>
    <w:p w14:paraId="35D0251D" w14:textId="77777777" w:rsidR="0028194F" w:rsidRDefault="0028194F" w:rsidP="00642311">
      <w:pPr>
        <w:jc w:val="center"/>
        <w:rPr>
          <w:b/>
          <w:u w:val="single"/>
        </w:rPr>
      </w:pPr>
    </w:p>
    <w:p w14:paraId="00F8146B" w14:textId="77777777" w:rsidR="0028194F" w:rsidRDefault="0028194F" w:rsidP="00642311">
      <w:pPr>
        <w:jc w:val="center"/>
        <w:rPr>
          <w:b/>
          <w:u w:val="single"/>
        </w:rPr>
      </w:pPr>
    </w:p>
    <w:p w14:paraId="0D9C6C68" w14:textId="77777777" w:rsidR="0028194F" w:rsidRDefault="0028194F" w:rsidP="00642311">
      <w:pPr>
        <w:jc w:val="center"/>
        <w:rPr>
          <w:b/>
          <w:u w:val="single"/>
        </w:rPr>
      </w:pPr>
    </w:p>
    <w:p w14:paraId="6666EAA8" w14:textId="77777777" w:rsidR="0028194F" w:rsidRDefault="0028194F" w:rsidP="00642311">
      <w:pPr>
        <w:jc w:val="center"/>
        <w:rPr>
          <w:b/>
          <w:u w:val="single"/>
        </w:rPr>
      </w:pPr>
    </w:p>
    <w:p w14:paraId="1646AF9B" w14:textId="77777777" w:rsidR="0028194F" w:rsidRDefault="0028194F" w:rsidP="00642311">
      <w:pPr>
        <w:jc w:val="center"/>
        <w:rPr>
          <w:b/>
          <w:u w:val="single"/>
        </w:rPr>
      </w:pPr>
    </w:p>
    <w:p w14:paraId="0CD8B103" w14:textId="77777777" w:rsidR="0028194F" w:rsidRDefault="0028194F" w:rsidP="00642311">
      <w:pPr>
        <w:jc w:val="center"/>
        <w:rPr>
          <w:b/>
          <w:u w:val="single"/>
        </w:rPr>
      </w:pPr>
    </w:p>
    <w:p w14:paraId="00778935" w14:textId="77777777" w:rsidR="0028194F" w:rsidRDefault="0028194F" w:rsidP="00642311">
      <w:pPr>
        <w:jc w:val="center"/>
        <w:rPr>
          <w:b/>
          <w:u w:val="single"/>
        </w:rPr>
      </w:pPr>
    </w:p>
    <w:p w14:paraId="57D4B309" w14:textId="77777777" w:rsidR="0028194F" w:rsidRDefault="0028194F" w:rsidP="00642311">
      <w:pPr>
        <w:jc w:val="center"/>
        <w:rPr>
          <w:b/>
          <w:u w:val="single"/>
        </w:rPr>
      </w:pPr>
    </w:p>
    <w:p w14:paraId="17E5A171" w14:textId="77777777" w:rsidR="0028194F" w:rsidRDefault="0028194F" w:rsidP="00642311">
      <w:pPr>
        <w:jc w:val="center"/>
        <w:rPr>
          <w:b/>
          <w:u w:val="single"/>
        </w:rPr>
      </w:pPr>
    </w:p>
    <w:p w14:paraId="449AD568" w14:textId="77777777" w:rsidR="0028194F" w:rsidRDefault="0028194F" w:rsidP="00642311">
      <w:pPr>
        <w:jc w:val="center"/>
        <w:rPr>
          <w:b/>
          <w:u w:val="single"/>
        </w:rPr>
      </w:pPr>
    </w:p>
    <w:p w14:paraId="43218851" w14:textId="77777777" w:rsidR="0028194F" w:rsidRDefault="0028194F" w:rsidP="00642311">
      <w:pPr>
        <w:jc w:val="center"/>
        <w:rPr>
          <w:b/>
          <w:u w:val="single"/>
        </w:rPr>
      </w:pPr>
    </w:p>
    <w:p w14:paraId="1591E01C" w14:textId="77777777" w:rsidR="0028194F" w:rsidRDefault="0028194F" w:rsidP="00642311">
      <w:pPr>
        <w:jc w:val="center"/>
        <w:rPr>
          <w:b/>
          <w:u w:val="single"/>
        </w:rPr>
      </w:pPr>
    </w:p>
    <w:p w14:paraId="330A902B" w14:textId="77777777" w:rsidR="0028194F" w:rsidRDefault="0028194F" w:rsidP="00642311">
      <w:pPr>
        <w:jc w:val="center"/>
        <w:rPr>
          <w:b/>
          <w:u w:val="single"/>
        </w:rPr>
      </w:pPr>
    </w:p>
    <w:p w14:paraId="1D8D532A" w14:textId="77777777" w:rsidR="0028194F" w:rsidRDefault="0028194F" w:rsidP="00642311">
      <w:pPr>
        <w:jc w:val="center"/>
        <w:rPr>
          <w:b/>
          <w:u w:val="single"/>
        </w:rPr>
      </w:pPr>
    </w:p>
    <w:p w14:paraId="39FAAF3A" w14:textId="77777777" w:rsidR="0028194F" w:rsidRDefault="0028194F" w:rsidP="00642311">
      <w:pPr>
        <w:jc w:val="center"/>
        <w:rPr>
          <w:b/>
          <w:u w:val="single"/>
        </w:rPr>
      </w:pPr>
    </w:p>
    <w:p w14:paraId="4FB037DE" w14:textId="77777777" w:rsidR="0028194F" w:rsidRDefault="0028194F" w:rsidP="00642311">
      <w:pPr>
        <w:jc w:val="center"/>
        <w:rPr>
          <w:b/>
          <w:u w:val="single"/>
        </w:rPr>
      </w:pPr>
    </w:p>
    <w:p w14:paraId="053C6E3E" w14:textId="77777777" w:rsidR="0028194F" w:rsidRDefault="0028194F" w:rsidP="00642311">
      <w:pPr>
        <w:jc w:val="center"/>
        <w:rPr>
          <w:b/>
          <w:u w:val="single"/>
        </w:rPr>
      </w:pPr>
    </w:p>
    <w:p w14:paraId="01E4EFFC" w14:textId="77777777" w:rsidR="0028194F" w:rsidRDefault="0028194F" w:rsidP="00642311">
      <w:pPr>
        <w:jc w:val="center"/>
        <w:rPr>
          <w:b/>
          <w:u w:val="single"/>
        </w:rPr>
      </w:pPr>
    </w:p>
    <w:p w14:paraId="4DC68844" w14:textId="77777777" w:rsidR="0028194F" w:rsidRDefault="0028194F" w:rsidP="00642311">
      <w:pPr>
        <w:jc w:val="center"/>
        <w:rPr>
          <w:b/>
          <w:u w:val="single"/>
        </w:rPr>
      </w:pPr>
    </w:p>
    <w:p w14:paraId="79257196" w14:textId="77777777" w:rsidR="0028194F" w:rsidRDefault="0028194F" w:rsidP="00642311">
      <w:pPr>
        <w:jc w:val="center"/>
        <w:rPr>
          <w:b/>
          <w:u w:val="single"/>
        </w:rPr>
      </w:pPr>
    </w:p>
    <w:p w14:paraId="4DF39E3C" w14:textId="77777777" w:rsidR="0028194F" w:rsidRDefault="0028194F" w:rsidP="00642311">
      <w:pPr>
        <w:jc w:val="center"/>
        <w:rPr>
          <w:b/>
          <w:u w:val="single"/>
        </w:rPr>
      </w:pPr>
    </w:p>
    <w:p w14:paraId="59CD53A9" w14:textId="38869343" w:rsidR="00B67A43" w:rsidRPr="00990533" w:rsidRDefault="00B67A43" w:rsidP="00B67A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color w:val="000000"/>
        </w:rPr>
      </w:pPr>
      <w:r w:rsidRPr="00990533">
        <w:rPr>
          <w:b/>
          <w:bCs/>
          <w:color w:val="000000"/>
        </w:rPr>
        <w:lastRenderedPageBreak/>
        <w:t>IN WITNESS WHEREOF</w:t>
      </w:r>
      <w:r w:rsidRPr="00990533">
        <w:rPr>
          <w:color w:val="000000"/>
        </w:rPr>
        <w:t xml:space="preserve">, </w:t>
      </w:r>
      <w:r>
        <w:rPr>
          <w:color w:val="000000"/>
        </w:rPr>
        <w:t xml:space="preserve">the </w:t>
      </w:r>
      <w:r>
        <w:rPr>
          <w:color w:val="000000"/>
        </w:rPr>
        <w:t>Department</w:t>
      </w:r>
      <w:r>
        <w:rPr>
          <w:color w:val="000000"/>
        </w:rPr>
        <w:t xml:space="preserve"> </w:t>
      </w:r>
      <w:r w:rsidRPr="00990533">
        <w:rPr>
          <w:color w:val="000000"/>
        </w:rPr>
        <w:t xml:space="preserve">has executed this </w:t>
      </w:r>
      <w:r>
        <w:rPr>
          <w:color w:val="000000"/>
        </w:rPr>
        <w:t xml:space="preserve">CPP/CRDP Restrictive Covenant </w:t>
      </w:r>
      <w:r w:rsidRPr="00990533">
        <w:rPr>
          <w:color w:val="000000"/>
        </w:rPr>
        <w:t>as of the date first above written.</w:t>
      </w:r>
    </w:p>
    <w:p w14:paraId="117893DE" w14:textId="77777777" w:rsidR="00B67A43" w:rsidRDefault="00B67A43" w:rsidP="0054607C">
      <w:pPr>
        <w:ind w:firstLine="720"/>
        <w:jc w:val="both"/>
        <w:rPr>
          <w:b/>
          <w:bCs/>
        </w:rPr>
      </w:pPr>
    </w:p>
    <w:p w14:paraId="42E607BD" w14:textId="3AC0CCAB" w:rsidR="0054607C" w:rsidRDefault="00642311" w:rsidP="0054607C">
      <w:pPr>
        <w:ind w:firstLine="720"/>
        <w:jc w:val="both"/>
      </w:pPr>
      <w:r w:rsidRPr="00BB3F43">
        <w:rPr>
          <w:b/>
          <w:bCs/>
        </w:rPr>
        <w:t>DEPARTMENT</w:t>
      </w:r>
      <w:r w:rsidR="0054607C">
        <w:t>:</w:t>
      </w:r>
    </w:p>
    <w:p w14:paraId="0DC3B614" w14:textId="77777777" w:rsidR="0054607C" w:rsidRDefault="0054607C" w:rsidP="0054607C">
      <w:pPr>
        <w:ind w:firstLine="720"/>
        <w:jc w:val="both"/>
      </w:pPr>
    </w:p>
    <w:p w14:paraId="282CDDA1" w14:textId="77777777" w:rsidR="0054607C" w:rsidRDefault="0054607C" w:rsidP="0054607C">
      <w:pPr>
        <w:ind w:firstLine="720"/>
        <w:jc w:val="both"/>
      </w:pPr>
      <w:r w:rsidRPr="00BB3F43">
        <w:rPr>
          <w:b/>
          <w:bCs/>
        </w:rPr>
        <w:t>DEPARTMENT OF DEVELOPMENTAL SERVICES</w:t>
      </w:r>
      <w:r>
        <w:t>, a</w:t>
      </w:r>
    </w:p>
    <w:p w14:paraId="5C3F4473" w14:textId="77777777" w:rsidR="0054607C" w:rsidRDefault="0054607C" w:rsidP="0054607C">
      <w:pPr>
        <w:ind w:firstLine="720"/>
        <w:jc w:val="both"/>
      </w:pPr>
      <w:r>
        <w:t>public agency of the State of California</w:t>
      </w:r>
    </w:p>
    <w:p w14:paraId="0231DD40" w14:textId="77777777" w:rsidR="0054607C" w:rsidRDefault="0054607C" w:rsidP="0054607C">
      <w:pPr>
        <w:ind w:firstLine="720"/>
        <w:jc w:val="both"/>
      </w:pPr>
    </w:p>
    <w:p w14:paraId="4E01A230" w14:textId="77777777" w:rsidR="0054607C" w:rsidRDefault="0054607C" w:rsidP="0054607C">
      <w:pPr>
        <w:ind w:firstLine="720"/>
        <w:jc w:val="both"/>
      </w:pPr>
    </w:p>
    <w:p w14:paraId="2FB7DF49" w14:textId="77777777" w:rsidR="0054607C" w:rsidRDefault="0054607C" w:rsidP="0054607C">
      <w:pPr>
        <w:ind w:firstLine="720"/>
        <w:jc w:val="both"/>
      </w:pPr>
    </w:p>
    <w:p w14:paraId="3BFDC7D0" w14:textId="77777777" w:rsidR="0054607C" w:rsidRDefault="0054607C" w:rsidP="0054607C">
      <w:pPr>
        <w:ind w:firstLine="720"/>
        <w:jc w:val="both"/>
      </w:pPr>
    </w:p>
    <w:p w14:paraId="11E75DAB" w14:textId="77777777" w:rsidR="0054607C" w:rsidRDefault="0054607C" w:rsidP="0054607C">
      <w:pPr>
        <w:ind w:firstLine="720"/>
        <w:jc w:val="both"/>
      </w:pPr>
    </w:p>
    <w:p w14:paraId="74011A32" w14:textId="77777777" w:rsidR="0054607C" w:rsidRDefault="0054607C" w:rsidP="0054607C">
      <w:pPr>
        <w:ind w:left="720"/>
        <w:jc w:val="both"/>
      </w:pPr>
      <w:r>
        <w:t xml:space="preserve">By: </w:t>
      </w:r>
      <w:r>
        <w:tab/>
        <w:t>____________________</w:t>
      </w:r>
    </w:p>
    <w:p w14:paraId="6956EF64" w14:textId="77777777" w:rsidR="0054607C" w:rsidRDefault="0054607C" w:rsidP="0054607C">
      <w:pPr>
        <w:ind w:firstLine="720"/>
        <w:jc w:val="both"/>
      </w:pPr>
      <w:r>
        <w:t xml:space="preserve">Name: </w:t>
      </w:r>
      <w:r>
        <w:tab/>
        <w:t>____________________</w:t>
      </w:r>
    </w:p>
    <w:p w14:paraId="472AB9A7" w14:textId="77777777" w:rsidR="0054607C" w:rsidRDefault="0054607C" w:rsidP="0054607C">
      <w:pPr>
        <w:ind w:firstLine="720"/>
        <w:jc w:val="both"/>
      </w:pPr>
      <w:r>
        <w:t>Title:</w:t>
      </w:r>
      <w:r>
        <w:tab/>
        <w:t>____________________</w:t>
      </w:r>
    </w:p>
    <w:p w14:paraId="4D210BD7" w14:textId="77777777" w:rsidR="0054607C" w:rsidRDefault="0054607C" w:rsidP="0054607C">
      <w:pPr>
        <w:ind w:firstLine="720"/>
        <w:jc w:val="both"/>
      </w:pPr>
    </w:p>
    <w:p w14:paraId="745E7E72" w14:textId="77777777" w:rsidR="00642311" w:rsidRDefault="00642311" w:rsidP="00642311">
      <w:pPr>
        <w:jc w:val="center"/>
        <w:rPr>
          <w:b/>
          <w:u w:val="single"/>
        </w:rPr>
      </w:pPr>
    </w:p>
    <w:p w14:paraId="25E65D16" w14:textId="5C21C885" w:rsidR="00C4587D" w:rsidRDefault="00C4587D">
      <w:r>
        <w:br w:type="page"/>
      </w:r>
    </w:p>
    <w:p w14:paraId="17167B3F" w14:textId="77777777" w:rsidR="00642311" w:rsidRPr="0054787F" w:rsidRDefault="00642311" w:rsidP="00642311"/>
    <w:p w14:paraId="118DD3DC" w14:textId="77777777" w:rsidR="00642311" w:rsidRPr="00D8588B" w:rsidRDefault="00642311" w:rsidP="00642311">
      <w:pPr>
        <w:ind w:firstLine="720"/>
        <w:contextualSpacing/>
      </w:pPr>
    </w:p>
    <w:p w14:paraId="1B679E2C" w14:textId="71587C6E" w:rsidR="00642311" w:rsidRPr="00990533" w:rsidRDefault="00642311" w:rsidP="00642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color w:val="000000"/>
        </w:rPr>
      </w:pPr>
      <w:r w:rsidRPr="00990533">
        <w:rPr>
          <w:b/>
          <w:bCs/>
          <w:color w:val="000000"/>
        </w:rPr>
        <w:t>IN WITNESS WHEREOF</w:t>
      </w:r>
      <w:r w:rsidRPr="00990533">
        <w:rPr>
          <w:color w:val="000000"/>
        </w:rPr>
        <w:t xml:space="preserve">, </w:t>
      </w:r>
      <w:r>
        <w:rPr>
          <w:color w:val="000000"/>
        </w:rPr>
        <w:t xml:space="preserve">the Regional Center </w:t>
      </w:r>
      <w:r w:rsidRPr="00990533">
        <w:rPr>
          <w:color w:val="000000"/>
        </w:rPr>
        <w:t xml:space="preserve">has executed this </w:t>
      </w:r>
      <w:r>
        <w:rPr>
          <w:color w:val="000000"/>
        </w:rPr>
        <w:t xml:space="preserve">CPP/CRDP Restrictive Covenant </w:t>
      </w:r>
      <w:r w:rsidRPr="00990533">
        <w:rPr>
          <w:color w:val="000000"/>
        </w:rPr>
        <w:t>as of the date first above written.</w:t>
      </w:r>
    </w:p>
    <w:p w14:paraId="764DA2B3" w14:textId="77777777" w:rsidR="00642311" w:rsidRDefault="00642311" w:rsidP="00642311">
      <w:pPr>
        <w:tabs>
          <w:tab w:val="left" w:pos="0"/>
          <w:tab w:val="left" w:pos="738"/>
          <w:tab w:val="left" w:pos="1261"/>
          <w:tab w:val="left" w:pos="1796"/>
          <w:tab w:val="left" w:pos="2331"/>
        </w:tabs>
        <w:suppressAutoHyphens/>
        <w:spacing w:line="240" w:lineRule="atLeast"/>
        <w:rPr>
          <w:b/>
          <w:bCs/>
        </w:rPr>
      </w:pPr>
    </w:p>
    <w:p w14:paraId="71B6312A" w14:textId="50916E9F" w:rsidR="00642311" w:rsidRPr="00642A8E" w:rsidRDefault="00642311" w:rsidP="00642311">
      <w:pPr>
        <w:tabs>
          <w:tab w:val="left" w:pos="0"/>
          <w:tab w:val="left" w:pos="738"/>
          <w:tab w:val="left" w:pos="1261"/>
          <w:tab w:val="left" w:pos="1796"/>
          <w:tab w:val="left" w:pos="2331"/>
        </w:tabs>
        <w:suppressAutoHyphens/>
        <w:spacing w:line="240" w:lineRule="atLeast"/>
        <w:rPr>
          <w:b/>
          <w:bCs/>
        </w:rPr>
      </w:pPr>
      <w:r w:rsidRPr="00642A8E">
        <w:rPr>
          <w:b/>
          <w:bCs/>
        </w:rPr>
        <w:t>REGIONAL CENTER:</w:t>
      </w:r>
    </w:p>
    <w:p w14:paraId="7589044D" w14:textId="77777777" w:rsidR="00642311" w:rsidRPr="00642A8E" w:rsidRDefault="00642311" w:rsidP="00642311">
      <w:pPr>
        <w:tabs>
          <w:tab w:val="left" w:pos="0"/>
          <w:tab w:val="left" w:pos="738"/>
          <w:tab w:val="left" w:pos="1261"/>
          <w:tab w:val="left" w:pos="1796"/>
          <w:tab w:val="left" w:pos="2331"/>
        </w:tabs>
        <w:suppressAutoHyphens/>
        <w:spacing w:line="240" w:lineRule="atLeast"/>
        <w:rPr>
          <w:bCs/>
        </w:rPr>
      </w:pPr>
    </w:p>
    <w:p w14:paraId="2476FB7B" w14:textId="671D231B" w:rsidR="00642311" w:rsidRPr="00642A8E" w:rsidRDefault="00642311" w:rsidP="00642311">
      <w:pPr>
        <w:tabs>
          <w:tab w:val="left" w:pos="0"/>
          <w:tab w:val="left" w:pos="738"/>
          <w:tab w:val="left" w:pos="1261"/>
          <w:tab w:val="left" w:pos="1796"/>
          <w:tab w:val="left" w:pos="2331"/>
        </w:tabs>
        <w:suppressAutoHyphens/>
        <w:spacing w:line="240" w:lineRule="atLeast"/>
        <w:ind w:right="-180"/>
        <w:rPr>
          <w:bCs/>
        </w:rPr>
      </w:pPr>
      <w:r w:rsidRPr="00642A8E">
        <w:rPr>
          <w:b/>
          <w:bCs/>
        </w:rPr>
        <w:t>_________________ REGIONAL CENTER</w:t>
      </w:r>
      <w:r w:rsidRPr="00642A8E">
        <w:rPr>
          <w:bCs/>
        </w:rPr>
        <w:t xml:space="preserve">, </w:t>
      </w:r>
      <w:r w:rsidR="004315D8" w:rsidRPr="004315D8">
        <w:rPr>
          <w:b/>
        </w:rPr>
        <w:t>INC</w:t>
      </w:r>
      <w:r w:rsidRPr="00642A8E">
        <w:rPr>
          <w:bCs/>
        </w:rPr>
        <w:t xml:space="preserve">., </w:t>
      </w:r>
    </w:p>
    <w:p w14:paraId="039A5AC1" w14:textId="77777777" w:rsidR="00642311" w:rsidRPr="00642A8E" w:rsidRDefault="00642311" w:rsidP="00642311">
      <w:pPr>
        <w:tabs>
          <w:tab w:val="left" w:pos="0"/>
          <w:tab w:val="left" w:pos="738"/>
          <w:tab w:val="left" w:pos="1261"/>
          <w:tab w:val="left" w:pos="1796"/>
          <w:tab w:val="left" w:pos="2331"/>
        </w:tabs>
        <w:suppressAutoHyphens/>
        <w:spacing w:line="240" w:lineRule="atLeast"/>
        <w:ind w:right="-180"/>
        <w:rPr>
          <w:bCs/>
        </w:rPr>
      </w:pPr>
      <w:r w:rsidRPr="00642A8E">
        <w:rPr>
          <w:bCs/>
        </w:rPr>
        <w:t xml:space="preserve">a California nonprofit corporation </w:t>
      </w:r>
    </w:p>
    <w:p w14:paraId="53985303" w14:textId="77777777" w:rsidR="00642311" w:rsidRPr="00642A8E" w:rsidRDefault="00642311" w:rsidP="00642311">
      <w:pPr>
        <w:tabs>
          <w:tab w:val="left" w:pos="0"/>
          <w:tab w:val="left" w:pos="738"/>
          <w:tab w:val="left" w:pos="1261"/>
          <w:tab w:val="left" w:pos="1796"/>
          <w:tab w:val="left" w:pos="2331"/>
        </w:tabs>
        <w:suppressAutoHyphens/>
        <w:spacing w:line="240" w:lineRule="atLeast"/>
      </w:pPr>
    </w:p>
    <w:p w14:paraId="15B57D13" w14:textId="77777777" w:rsidR="00642311" w:rsidRPr="00642A8E" w:rsidRDefault="00642311" w:rsidP="00642311">
      <w:pPr>
        <w:tabs>
          <w:tab w:val="left" w:pos="0"/>
          <w:tab w:val="left" w:pos="738"/>
          <w:tab w:val="left" w:pos="1261"/>
          <w:tab w:val="left" w:pos="1796"/>
          <w:tab w:val="left" w:pos="2331"/>
        </w:tabs>
        <w:suppressAutoHyphens/>
        <w:spacing w:line="240" w:lineRule="atLeast"/>
      </w:pPr>
    </w:p>
    <w:p w14:paraId="6E8BF35A" w14:textId="77777777" w:rsidR="00642311" w:rsidRPr="00642A8E" w:rsidRDefault="00642311" w:rsidP="00642311">
      <w:pPr>
        <w:tabs>
          <w:tab w:val="left" w:pos="0"/>
          <w:tab w:val="left" w:pos="738"/>
          <w:tab w:val="left" w:pos="1261"/>
          <w:tab w:val="left" w:pos="1796"/>
          <w:tab w:val="left" w:pos="2331"/>
        </w:tabs>
        <w:suppressAutoHyphens/>
        <w:spacing w:line="240" w:lineRule="atLeast"/>
      </w:pPr>
    </w:p>
    <w:p w14:paraId="0A03BF68" w14:textId="77777777" w:rsidR="00642311" w:rsidRPr="00642A8E" w:rsidRDefault="00642311" w:rsidP="00642311">
      <w:pPr>
        <w:tabs>
          <w:tab w:val="left" w:pos="0"/>
          <w:tab w:val="left" w:pos="738"/>
          <w:tab w:val="left" w:pos="1261"/>
          <w:tab w:val="left" w:pos="1796"/>
          <w:tab w:val="left" w:pos="2331"/>
        </w:tabs>
        <w:suppressAutoHyphens/>
        <w:spacing w:line="240" w:lineRule="atLeast"/>
      </w:pPr>
      <w:r w:rsidRPr="00642A8E">
        <w:t>By: _____________________________</w:t>
      </w:r>
    </w:p>
    <w:p w14:paraId="4CD2A810" w14:textId="77777777" w:rsidR="00642311" w:rsidRPr="00642A8E" w:rsidRDefault="00642311" w:rsidP="00642311">
      <w:pPr>
        <w:tabs>
          <w:tab w:val="left" w:pos="0"/>
          <w:tab w:val="left" w:pos="738"/>
          <w:tab w:val="left" w:pos="1261"/>
          <w:tab w:val="left" w:pos="1796"/>
          <w:tab w:val="left" w:pos="2331"/>
        </w:tabs>
        <w:suppressAutoHyphens/>
        <w:spacing w:line="240" w:lineRule="atLeast"/>
      </w:pPr>
      <w:r w:rsidRPr="00642A8E">
        <w:t>Name:  __________________________</w:t>
      </w:r>
    </w:p>
    <w:p w14:paraId="488638E4" w14:textId="77777777" w:rsidR="00642311" w:rsidRPr="00642A8E" w:rsidRDefault="00642311" w:rsidP="00642311">
      <w:pPr>
        <w:tabs>
          <w:tab w:val="left" w:pos="0"/>
          <w:tab w:val="left" w:pos="738"/>
          <w:tab w:val="left" w:pos="1261"/>
          <w:tab w:val="left" w:pos="1796"/>
          <w:tab w:val="left" w:pos="2331"/>
        </w:tabs>
        <w:suppressAutoHyphens/>
        <w:spacing w:line="240" w:lineRule="atLeast"/>
      </w:pPr>
      <w:r w:rsidRPr="00642A8E">
        <w:t>Title:  __________________________</w:t>
      </w:r>
    </w:p>
    <w:p w14:paraId="60415CD1" w14:textId="77777777" w:rsidR="00642311" w:rsidRPr="00642A8E" w:rsidRDefault="00642311" w:rsidP="00642311">
      <w:pPr>
        <w:tabs>
          <w:tab w:val="left" w:pos="0"/>
          <w:tab w:val="left" w:pos="738"/>
          <w:tab w:val="left" w:pos="1261"/>
          <w:tab w:val="left" w:pos="1796"/>
          <w:tab w:val="left" w:pos="2331"/>
        </w:tabs>
        <w:suppressAutoHyphens/>
        <w:spacing w:line="240" w:lineRule="atLeast"/>
        <w:rPr>
          <w:u w:val="single"/>
        </w:rPr>
      </w:pPr>
    </w:p>
    <w:p w14:paraId="00980C2E" w14:textId="77777777" w:rsidR="0028194F" w:rsidRDefault="0028194F" w:rsidP="00642311">
      <w:pPr>
        <w:jc w:val="center"/>
        <w:rPr>
          <w:b/>
          <w:u w:val="single"/>
        </w:rPr>
      </w:pPr>
    </w:p>
    <w:p w14:paraId="5D13BBEE" w14:textId="77777777" w:rsidR="00C4587D" w:rsidRDefault="00C4587D">
      <w:pPr>
        <w:rPr>
          <w:b/>
          <w:u w:val="single"/>
        </w:rPr>
      </w:pPr>
      <w:r>
        <w:rPr>
          <w:b/>
          <w:u w:val="single"/>
        </w:rPr>
        <w:br w:type="page"/>
      </w:r>
    </w:p>
    <w:p w14:paraId="02F9BB15" w14:textId="04EEED56" w:rsidR="00642311" w:rsidRPr="0054787F" w:rsidRDefault="00642311" w:rsidP="00642311">
      <w:pPr>
        <w:jc w:val="center"/>
        <w:rPr>
          <w:b/>
          <w:u w:val="single"/>
        </w:rPr>
      </w:pPr>
      <w:r w:rsidRPr="0054787F">
        <w:rPr>
          <w:b/>
          <w:u w:val="single"/>
        </w:rPr>
        <w:lastRenderedPageBreak/>
        <w:t>ACKNOWLEDGEMENT</w:t>
      </w:r>
    </w:p>
    <w:p w14:paraId="418AD49E" w14:textId="77777777" w:rsidR="00642311" w:rsidRPr="0054787F" w:rsidRDefault="00642311" w:rsidP="00642311">
      <w:pPr>
        <w:tabs>
          <w:tab w:val="left" w:pos="1410"/>
        </w:tabs>
        <w:spacing w:line="360" w:lineRule="auto"/>
      </w:pPr>
    </w:p>
    <w:p w14:paraId="049BC3D2" w14:textId="77777777" w:rsidR="00642311" w:rsidRPr="0054787F" w:rsidRDefault="00642311" w:rsidP="00642311">
      <w:pPr>
        <w:tabs>
          <w:tab w:val="left" w:pos="1410"/>
        </w:tabs>
        <w:spacing w:line="360" w:lineRule="auto"/>
      </w:pPr>
      <w:r w:rsidRPr="0054787F">
        <w:rPr>
          <w:noProof/>
        </w:rPr>
        <mc:AlternateContent>
          <mc:Choice Requires="wps">
            <w:drawing>
              <wp:anchor distT="0" distB="0" distL="114300" distR="114300" simplePos="0" relativeHeight="251663360" behindDoc="0" locked="0" layoutInCell="1" allowOverlap="1" wp14:anchorId="71CE05FC" wp14:editId="07C88B9D">
                <wp:simplePos x="0" y="0"/>
                <wp:positionH relativeFrom="margin">
                  <wp:align>left</wp:align>
                </wp:positionH>
                <wp:positionV relativeFrom="paragraph">
                  <wp:posOffset>0</wp:posOffset>
                </wp:positionV>
                <wp:extent cx="6153150" cy="638175"/>
                <wp:effectExtent l="0" t="0" r="0" b="9525"/>
                <wp:wrapNone/>
                <wp:docPr id="636705112" name="Text Box 636705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638175"/>
                        </a:xfrm>
                        <a:prstGeom prst="rect">
                          <a:avLst/>
                        </a:prstGeom>
                        <a:solidFill>
                          <a:srgbClr val="FFFFFF"/>
                        </a:solidFill>
                        <a:ln w="9525">
                          <a:solidFill>
                            <a:srgbClr val="000000"/>
                          </a:solidFill>
                          <a:miter lim="800000"/>
                          <a:headEnd/>
                          <a:tailEnd/>
                        </a:ln>
                      </wps:spPr>
                      <wps:txbx>
                        <w:txbxContent>
                          <w:p w14:paraId="488D16A6" w14:textId="77777777" w:rsidR="00642311" w:rsidRPr="009635B2" w:rsidRDefault="00642311" w:rsidP="00642311">
                            <w:r w:rsidRPr="009635B2">
                              <w:t>A notary public or other officer completing this certificate verifies only the identity of the individual who signed the document, to which this certificate is attached and not the truthfulness, accuracy, or validity of that document.</w:t>
                            </w:r>
                          </w:p>
                          <w:p w14:paraId="67AAB54B" w14:textId="77777777" w:rsidR="00642311" w:rsidRDefault="00642311" w:rsidP="006423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CE05FC" id="Text Box 636705112" o:spid="_x0000_s1028" type="#_x0000_t202" style="position:absolute;margin-left:0;margin-top:0;width:484.5pt;height:50.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">
                <v:textbox>
                  <w:txbxContent>
                    <w:p w14:paraId="488D16A6" w14:textId="77777777" w:rsidR="00642311" w:rsidRPr="009635B2" w:rsidRDefault="00642311" w:rsidP="00642311">
                      <w:r w:rsidRPr="009635B2">
                        <w:t>A notary public or other officer completing this certificate verifies only the identity of the individual who signed the document, to which this certificate is attached and not the truthfulness, accuracy, or validity of that document.</w:t>
                      </w:r>
                    </w:p>
                    <w:p w14:paraId="67AAB54B" w14:textId="77777777" w:rsidR="00642311" w:rsidRDefault="00642311" w:rsidP="00642311"/>
                  </w:txbxContent>
                </v:textbox>
                <w10:wrap anchorx="margin"/>
              </v:shape>
            </w:pict>
          </mc:Fallback>
        </mc:AlternateContent>
      </w:r>
    </w:p>
    <w:p w14:paraId="66B40649" w14:textId="77777777" w:rsidR="00642311" w:rsidRPr="0054787F" w:rsidRDefault="00642311" w:rsidP="00642311">
      <w:pPr>
        <w:tabs>
          <w:tab w:val="left" w:pos="1410"/>
        </w:tabs>
      </w:pPr>
      <w:r w:rsidRPr="0054787F">
        <w:tab/>
      </w:r>
    </w:p>
    <w:p w14:paraId="236204CC" w14:textId="77777777" w:rsidR="00642311" w:rsidRPr="0054787F" w:rsidRDefault="00642311" w:rsidP="00642311"/>
    <w:p w14:paraId="025EDDA1" w14:textId="77777777" w:rsidR="00642311" w:rsidRPr="0054787F" w:rsidRDefault="00642311" w:rsidP="00642311">
      <w:pPr>
        <w:tabs>
          <w:tab w:val="left" w:pos="1410"/>
        </w:tabs>
      </w:pPr>
    </w:p>
    <w:p w14:paraId="0C6922F6" w14:textId="77777777" w:rsidR="00642311" w:rsidRPr="0054787F" w:rsidRDefault="00642311" w:rsidP="00642311">
      <w:pPr>
        <w:tabs>
          <w:tab w:val="left" w:pos="1410"/>
        </w:tabs>
      </w:pPr>
    </w:p>
    <w:p w14:paraId="386EF70F" w14:textId="77777777" w:rsidR="00642311" w:rsidRPr="0054787F" w:rsidRDefault="00642311" w:rsidP="00642311">
      <w:pPr>
        <w:tabs>
          <w:tab w:val="left" w:pos="1410"/>
        </w:tabs>
      </w:pPr>
      <w:r w:rsidRPr="0054787F">
        <w:t>State of California</w:t>
      </w:r>
      <w:r w:rsidRPr="0054787F">
        <w:tab/>
      </w:r>
      <w:r w:rsidRPr="0054787F">
        <w:tab/>
        <w:t>)</w:t>
      </w:r>
    </w:p>
    <w:p w14:paraId="1408D40F" w14:textId="77777777" w:rsidR="00642311" w:rsidRPr="0054787F" w:rsidRDefault="00642311" w:rsidP="00642311">
      <w:pPr>
        <w:tabs>
          <w:tab w:val="left" w:pos="1410"/>
        </w:tabs>
      </w:pPr>
      <w:r w:rsidRPr="0054787F">
        <w:tab/>
      </w:r>
      <w:r w:rsidRPr="0054787F">
        <w:tab/>
      </w:r>
      <w:r w:rsidRPr="0054787F">
        <w:tab/>
      </w:r>
      <w:r w:rsidRPr="0054787F">
        <w:tab/>
        <w:t xml:space="preserve">)  </w:t>
      </w:r>
    </w:p>
    <w:p w14:paraId="31BBF0EF" w14:textId="77777777" w:rsidR="00642311" w:rsidRPr="0054787F" w:rsidRDefault="00642311" w:rsidP="00642311">
      <w:pPr>
        <w:tabs>
          <w:tab w:val="left" w:pos="1410"/>
        </w:tabs>
      </w:pPr>
      <w:r w:rsidRPr="0054787F">
        <w:t>County of _______________ )</w:t>
      </w:r>
    </w:p>
    <w:p w14:paraId="1216BE1E" w14:textId="77777777" w:rsidR="00642311" w:rsidRPr="0054787F" w:rsidRDefault="00642311" w:rsidP="00642311">
      <w:pPr>
        <w:tabs>
          <w:tab w:val="left" w:pos="1410"/>
        </w:tabs>
      </w:pPr>
    </w:p>
    <w:p w14:paraId="0D884EB5" w14:textId="77777777" w:rsidR="00642311" w:rsidRPr="0054787F" w:rsidRDefault="00642311" w:rsidP="00642311">
      <w:pPr>
        <w:tabs>
          <w:tab w:val="left" w:pos="1410"/>
        </w:tabs>
        <w:jc w:val="both"/>
      </w:pPr>
      <w:r w:rsidRPr="0054787F">
        <w:t xml:space="preserve">On _________________before me, _____________________________, </w:t>
      </w:r>
      <w:r>
        <w:t xml:space="preserve">a Notary Public, </w:t>
      </w:r>
      <w:r w:rsidRPr="0054787F">
        <w:t xml:space="preserve">personally appeared </w:t>
      </w:r>
      <w:r w:rsidRPr="0054787F">
        <w:rPr>
          <w:u w:val="single"/>
        </w:rPr>
        <w:tab/>
      </w:r>
      <w:r w:rsidRPr="0054787F">
        <w:rPr>
          <w:u w:val="single"/>
        </w:rPr>
        <w:tab/>
      </w:r>
      <w:r w:rsidRPr="0054787F">
        <w:rPr>
          <w:u w:val="single"/>
        </w:rPr>
        <w:tab/>
      </w:r>
      <w:r w:rsidRPr="0054787F">
        <w:rPr>
          <w:u w:val="single"/>
        </w:rPr>
        <w:tab/>
      </w:r>
      <w:r w:rsidRPr="0054787F">
        <w:rPr>
          <w:u w:val="single"/>
        </w:rPr>
        <w:tab/>
      </w:r>
      <w:r w:rsidRPr="0054787F">
        <w:rPr>
          <w:u w:val="single"/>
        </w:rPr>
        <w:tab/>
      </w:r>
      <w:r w:rsidRPr="0054787F">
        <w:rPr>
          <w:u w:val="single"/>
        </w:rPr>
        <w:tab/>
      </w:r>
      <w:r w:rsidRPr="0054787F">
        <w:rPr>
          <w:u w:val="single"/>
        </w:rPr>
        <w:tab/>
      </w:r>
      <w:r w:rsidRPr="0054787F">
        <w:rPr>
          <w:u w:val="single"/>
        </w:rPr>
        <w:tab/>
      </w:r>
      <w:r w:rsidRPr="0054787F">
        <w:rPr>
          <w:u w:val="single"/>
        </w:rPr>
        <w:tab/>
      </w:r>
      <w:r w:rsidRPr="0054787F">
        <w:t>, 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41402602" w14:textId="77777777" w:rsidR="00642311" w:rsidRPr="0054787F" w:rsidRDefault="00642311" w:rsidP="00642311">
      <w:pPr>
        <w:tabs>
          <w:tab w:val="left" w:pos="1410"/>
        </w:tabs>
        <w:jc w:val="both"/>
      </w:pPr>
    </w:p>
    <w:p w14:paraId="54FEF3AA" w14:textId="77777777" w:rsidR="00642311" w:rsidRPr="0054787F" w:rsidRDefault="00642311" w:rsidP="00642311">
      <w:pPr>
        <w:tabs>
          <w:tab w:val="left" w:pos="1410"/>
        </w:tabs>
        <w:jc w:val="both"/>
      </w:pPr>
      <w:r w:rsidRPr="0054787F">
        <w:t>I certify under PENALTY OF PERJURY under the laws of the State of California that the foregoing paragraph is true and correct.</w:t>
      </w:r>
    </w:p>
    <w:p w14:paraId="53D6B1E6" w14:textId="77777777" w:rsidR="00642311" w:rsidRPr="0054787F" w:rsidRDefault="00642311" w:rsidP="00642311">
      <w:pPr>
        <w:tabs>
          <w:tab w:val="left" w:pos="1410"/>
        </w:tabs>
        <w:jc w:val="both"/>
      </w:pPr>
    </w:p>
    <w:p w14:paraId="6E73A908" w14:textId="77777777" w:rsidR="00642311" w:rsidRPr="0054787F" w:rsidRDefault="00642311" w:rsidP="00642311">
      <w:pPr>
        <w:tabs>
          <w:tab w:val="left" w:pos="1410"/>
        </w:tabs>
        <w:jc w:val="both"/>
      </w:pPr>
      <w:r w:rsidRPr="0054787F">
        <w:t>WITNESS my hand and official seal.</w:t>
      </w:r>
    </w:p>
    <w:p w14:paraId="662887FF" w14:textId="77777777" w:rsidR="00642311" w:rsidRPr="0054787F" w:rsidRDefault="00642311" w:rsidP="00642311">
      <w:pPr>
        <w:tabs>
          <w:tab w:val="left" w:pos="1410"/>
        </w:tabs>
      </w:pPr>
    </w:p>
    <w:p w14:paraId="3BF637A6" w14:textId="77777777" w:rsidR="00642311" w:rsidRPr="0054787F" w:rsidRDefault="00642311" w:rsidP="00642311">
      <w:pPr>
        <w:tabs>
          <w:tab w:val="left" w:pos="1410"/>
        </w:tabs>
      </w:pPr>
      <w:r w:rsidRPr="0054787F">
        <w:t>_________________________________________</w:t>
      </w:r>
    </w:p>
    <w:p w14:paraId="655D2F22" w14:textId="58A207EF" w:rsidR="00642311" w:rsidRDefault="00642311" w:rsidP="00642311">
      <w:pPr>
        <w:tabs>
          <w:tab w:val="left" w:pos="1410"/>
        </w:tabs>
        <w:rPr>
          <w:rFonts w:eastAsia="MS Mincho"/>
          <w:color w:val="000000"/>
          <w:szCs w:val="20"/>
        </w:rPr>
      </w:pPr>
      <w:r w:rsidRPr="0054787F">
        <w:t>Signature</w:t>
      </w:r>
      <w:r w:rsidRPr="0054787F">
        <w:tab/>
      </w:r>
      <w:r w:rsidRPr="0054787F">
        <w:tab/>
      </w:r>
      <w:r w:rsidRPr="0054787F">
        <w:tab/>
      </w:r>
      <w:r w:rsidRPr="0054787F">
        <w:tab/>
      </w:r>
      <w:r w:rsidRPr="0054787F">
        <w:tab/>
      </w:r>
      <w:r w:rsidRPr="0054787F">
        <w:tab/>
      </w:r>
      <w:r w:rsidRPr="0054787F">
        <w:rPr>
          <w:i/>
        </w:rPr>
        <w:t>(Seal)</w:t>
      </w:r>
      <w:r>
        <w:rPr>
          <w:rFonts w:eastAsia="MS Mincho"/>
          <w:color w:val="000000"/>
          <w:szCs w:val="20"/>
        </w:rPr>
        <w:br w:type="page"/>
      </w:r>
    </w:p>
    <w:p w14:paraId="53884967" w14:textId="6EA7DED9" w:rsidR="00642311" w:rsidRPr="00BB3F43" w:rsidRDefault="00642311" w:rsidP="00642311">
      <w:pPr>
        <w:ind w:firstLine="720"/>
        <w:jc w:val="center"/>
        <w:rPr>
          <w:b/>
          <w:bCs/>
        </w:rPr>
      </w:pPr>
      <w:r w:rsidRPr="00BB3F43">
        <w:rPr>
          <w:b/>
          <w:bCs/>
        </w:rPr>
        <w:lastRenderedPageBreak/>
        <w:t xml:space="preserve">EXHIBIT </w:t>
      </w:r>
      <w:r w:rsidR="001479FF">
        <w:rPr>
          <w:b/>
          <w:bCs/>
        </w:rPr>
        <w:t>“</w:t>
      </w:r>
      <w:r w:rsidRPr="00BB3F43">
        <w:rPr>
          <w:b/>
          <w:bCs/>
        </w:rPr>
        <w:t>A</w:t>
      </w:r>
      <w:r w:rsidR="001479FF">
        <w:rPr>
          <w:b/>
          <w:bCs/>
        </w:rPr>
        <w:t>”</w:t>
      </w:r>
      <w:r w:rsidRPr="00BB3F43">
        <w:rPr>
          <w:b/>
          <w:bCs/>
        </w:rPr>
        <w:t xml:space="preserve"> TO CPP/CRDP </w:t>
      </w:r>
      <w:r>
        <w:rPr>
          <w:b/>
          <w:bCs/>
        </w:rPr>
        <w:t>RESTRICTIVE COVENANT</w:t>
      </w:r>
    </w:p>
    <w:p w14:paraId="2E74D334" w14:textId="77777777" w:rsidR="00642311" w:rsidRDefault="00642311" w:rsidP="00642311">
      <w:pPr>
        <w:ind w:firstLine="720"/>
        <w:jc w:val="center"/>
        <w:rPr>
          <w:b/>
          <w:bCs/>
        </w:rPr>
      </w:pPr>
      <w:r w:rsidRPr="00BB3F43">
        <w:rPr>
          <w:b/>
          <w:bCs/>
        </w:rPr>
        <w:t>LEGAL DESCRIPTION OF THE PROPERTY</w:t>
      </w:r>
    </w:p>
    <w:p w14:paraId="7178BFEC" w14:textId="77777777" w:rsidR="0054607C" w:rsidRPr="0054607C" w:rsidRDefault="0054607C" w:rsidP="0054607C">
      <w:pPr>
        <w:ind w:left="720"/>
        <w:jc w:val="both"/>
        <w:rPr>
          <w:rFonts w:eastAsia="MS Mincho"/>
          <w:color w:val="000000"/>
          <w:szCs w:val="20"/>
        </w:rPr>
      </w:pPr>
    </w:p>
    <w:sectPr w:rsidR="0054607C" w:rsidRPr="0054607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5D6F9" w14:textId="77777777" w:rsidR="00526D27" w:rsidRDefault="00526D27" w:rsidP="00526D27">
      <w:r>
        <w:separator/>
      </w:r>
    </w:p>
  </w:endnote>
  <w:endnote w:type="continuationSeparator" w:id="0">
    <w:p w14:paraId="0DC2A626" w14:textId="77777777" w:rsidR="00526D27" w:rsidRDefault="00526D27" w:rsidP="00526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808485"/>
      <w:docPartObj>
        <w:docPartGallery w:val="Page Numbers (Bottom of Page)"/>
        <w:docPartUnique/>
      </w:docPartObj>
    </w:sdtPr>
    <w:sdtEndPr>
      <w:rPr>
        <w:noProof/>
      </w:rPr>
    </w:sdtEndPr>
    <w:sdtContent>
      <w:p w14:paraId="04AEEB64" w14:textId="2703054A" w:rsidR="00642311" w:rsidRDefault="006423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4CE430" w14:textId="6CFB63A3" w:rsidR="00642311" w:rsidRPr="008F211B" w:rsidRDefault="00642311">
    <w:pPr>
      <w:pStyle w:val="Footer"/>
      <w:rPr>
        <w:sz w:val="20"/>
        <w:szCs w:val="20"/>
      </w:rPr>
    </w:pPr>
    <w:r w:rsidRPr="008F211B">
      <w:rPr>
        <w:sz w:val="20"/>
        <w:szCs w:val="20"/>
      </w:rPr>
      <w:t>CPP/CRDP Restrictive Covenant – Nonprofit</w:t>
    </w:r>
  </w:p>
  <w:p w14:paraId="01656215" w14:textId="77777777" w:rsidR="00642311" w:rsidRPr="008F211B" w:rsidRDefault="00642311" w:rsidP="00642311">
    <w:pPr>
      <w:pStyle w:val="Footer"/>
      <w:rPr>
        <w:noProof/>
        <w:sz w:val="20"/>
        <w:szCs w:val="20"/>
      </w:rPr>
    </w:pPr>
    <w:r w:rsidRPr="008F211B">
      <w:rPr>
        <w:noProof/>
        <w:sz w:val="20"/>
        <w:szCs w:val="20"/>
      </w:rPr>
      <w:t>XXRC-XXXX-X (Property Street Name)</w:t>
    </w:r>
  </w:p>
  <w:p w14:paraId="29707162" w14:textId="77777777" w:rsidR="00642311" w:rsidRPr="008F211B" w:rsidRDefault="00642311" w:rsidP="00642311">
    <w:pPr>
      <w:pStyle w:val="Footer"/>
      <w:rPr>
        <w:sz w:val="20"/>
        <w:szCs w:val="20"/>
      </w:rPr>
    </w:pPr>
    <w:r w:rsidRPr="008F211B">
      <w:rPr>
        <w:noProof/>
        <w:sz w:val="20"/>
        <w:szCs w:val="20"/>
      </w:rPr>
      <w:t>2025</w:t>
    </w:r>
  </w:p>
  <w:p w14:paraId="2E89EBA1" w14:textId="3CA6C81D" w:rsidR="00642311" w:rsidRDefault="00642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E8F1D" w14:textId="77777777" w:rsidR="00526D27" w:rsidRDefault="00526D27" w:rsidP="00526D27">
      <w:r>
        <w:separator/>
      </w:r>
    </w:p>
  </w:footnote>
  <w:footnote w:type="continuationSeparator" w:id="0">
    <w:p w14:paraId="1001E729" w14:textId="77777777" w:rsidR="00526D27" w:rsidRDefault="00526D27" w:rsidP="00526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E88C" w14:textId="28F6A27F" w:rsidR="00526D27" w:rsidRDefault="7F2BF1C6" w:rsidP="00526D27">
    <w:pPr>
      <w:pStyle w:val="Header"/>
      <w:jc w:val="right"/>
    </w:pPr>
    <w:r>
      <w:t>[Attachment A – Nonprofit Restrictive Covenant]</w:t>
    </w:r>
  </w:p>
  <w:p w14:paraId="4E83A55F" w14:textId="77777777" w:rsidR="00526D27" w:rsidRDefault="00526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multilevel"/>
    <w:tmpl w:val="BD8AED06"/>
    <w:lvl w:ilvl="0">
      <w:start w:val="1"/>
      <w:numFmt w:val="upperLetter"/>
      <w:lvlText w:val="%1."/>
      <w:lvlJc w:val="left"/>
      <w:pPr>
        <w:tabs>
          <w:tab w:val="num" w:pos="1440"/>
        </w:tabs>
        <w:ind w:firstLine="720"/>
      </w:pPr>
      <w:rPr>
        <w:rFonts w:hint="eastAsia"/>
        <w:b w:val="0"/>
        <w:bCs w:val="0"/>
        <w:i w:val="0"/>
        <w:iCs w:val="0"/>
        <w:caps w:val="0"/>
        <w:smallCaps w:val="0"/>
        <w:vanish w:val="0"/>
        <w:color w:val="auto"/>
        <w:spacing w:val="0"/>
        <w:u w:val="none"/>
      </w:rPr>
    </w:lvl>
    <w:lvl w:ilvl="1">
      <w:start w:val="1"/>
      <w:numFmt w:val="decimal"/>
      <w:isLgl/>
      <w:lvlText w:val="%1.%2"/>
      <w:lvlJc w:val="left"/>
      <w:pPr>
        <w:tabs>
          <w:tab w:val="num" w:pos="2250"/>
        </w:tabs>
        <w:ind w:firstLine="1440"/>
      </w:pPr>
      <w:rPr>
        <w:rFonts w:hint="eastAsia"/>
        <w:b w:val="0"/>
        <w:bCs w:val="0"/>
        <w:i w:val="0"/>
        <w:iCs w:val="0"/>
        <w:caps w:val="0"/>
        <w:vanish w:val="0"/>
        <w:spacing w:val="0"/>
        <w:u w:val="none"/>
      </w:rPr>
    </w:lvl>
    <w:lvl w:ilvl="2">
      <w:start w:val="1"/>
      <w:numFmt w:val="decimal"/>
      <w:isLgl/>
      <w:lvlText w:val="%1.%2.%3"/>
      <w:lvlJc w:val="left"/>
      <w:pPr>
        <w:tabs>
          <w:tab w:val="num" w:pos="2880"/>
        </w:tabs>
        <w:ind w:firstLine="2160"/>
      </w:pPr>
      <w:rPr>
        <w:rFonts w:hint="eastAsia"/>
        <w:b w:val="0"/>
        <w:bCs w:val="0"/>
        <w:i w:val="0"/>
        <w:iCs w:val="0"/>
        <w:caps w:val="0"/>
        <w:vanish w:val="0"/>
        <w:spacing w:val="0"/>
        <w:u w:val="none"/>
      </w:rPr>
    </w:lvl>
    <w:lvl w:ilvl="3">
      <w:start w:val="1"/>
      <w:numFmt w:val="lowerLetter"/>
      <w:lvlText w:val="(%4)"/>
      <w:lvlJc w:val="left"/>
      <w:pPr>
        <w:tabs>
          <w:tab w:val="num" w:pos="3600"/>
        </w:tabs>
        <w:ind w:firstLine="2880"/>
      </w:pPr>
      <w:rPr>
        <w:rFonts w:hint="eastAsia"/>
        <w:b w:val="0"/>
        <w:bCs w:val="0"/>
        <w:i w:val="0"/>
        <w:iCs w:val="0"/>
        <w:caps w:val="0"/>
        <w:vanish w:val="0"/>
        <w:spacing w:val="0"/>
        <w:u w:val="none"/>
      </w:rPr>
    </w:lvl>
    <w:lvl w:ilvl="4">
      <w:start w:val="1"/>
      <w:numFmt w:val="lowerRoman"/>
      <w:lvlText w:val="(%5)"/>
      <w:lvlJc w:val="left"/>
      <w:pPr>
        <w:tabs>
          <w:tab w:val="num" w:pos="4320"/>
        </w:tabs>
        <w:ind w:firstLine="3600"/>
      </w:pPr>
      <w:rPr>
        <w:rFonts w:hint="eastAsia"/>
        <w:b w:val="0"/>
        <w:bCs w:val="0"/>
        <w:i w:val="0"/>
        <w:iCs w:val="0"/>
        <w:caps w:val="0"/>
        <w:spacing w:val="0"/>
        <w:u w:val="none"/>
      </w:rPr>
    </w:lvl>
    <w:lvl w:ilvl="5">
      <w:start w:val="1"/>
      <w:numFmt w:val="decimal"/>
      <w:lvlText w:val="(%6)"/>
      <w:lvlJc w:val="left"/>
      <w:pPr>
        <w:tabs>
          <w:tab w:val="num" w:pos="5040"/>
        </w:tabs>
        <w:ind w:firstLine="4320"/>
      </w:pPr>
      <w:rPr>
        <w:rFonts w:hint="eastAsia"/>
        <w:b w:val="0"/>
        <w:bCs w:val="0"/>
        <w:i w:val="0"/>
        <w:iCs w:val="0"/>
        <w:spacing w:val="0"/>
        <w:u w:val="none"/>
      </w:rPr>
    </w:lvl>
    <w:lvl w:ilvl="6">
      <w:start w:val="1"/>
      <w:numFmt w:val="lowerLetter"/>
      <w:lvlText w:val="%7)"/>
      <w:lvlJc w:val="left"/>
      <w:pPr>
        <w:tabs>
          <w:tab w:val="num" w:pos="5760"/>
        </w:tabs>
        <w:ind w:firstLine="5040"/>
      </w:pPr>
      <w:rPr>
        <w:rFonts w:hint="eastAsia"/>
        <w:b w:val="0"/>
        <w:bCs w:val="0"/>
        <w:i w:val="0"/>
        <w:iCs w:val="0"/>
        <w:spacing w:val="0"/>
        <w:u w:val="none"/>
      </w:rPr>
    </w:lvl>
    <w:lvl w:ilvl="7">
      <w:start w:val="1"/>
      <w:numFmt w:val="lowerRoman"/>
      <w:lvlText w:val="%8)"/>
      <w:lvlJc w:val="left"/>
      <w:pPr>
        <w:tabs>
          <w:tab w:val="num" w:pos="6480"/>
        </w:tabs>
        <w:ind w:firstLine="5760"/>
      </w:pPr>
      <w:rPr>
        <w:rFonts w:hint="eastAsia"/>
        <w:b w:val="0"/>
        <w:bCs w:val="0"/>
        <w:i w:val="0"/>
        <w:iCs w:val="0"/>
        <w:spacing w:val="0"/>
        <w:u w:val="none"/>
      </w:rPr>
    </w:lvl>
    <w:lvl w:ilvl="8">
      <w:start w:val="1"/>
      <w:numFmt w:val="decimal"/>
      <w:lvlText w:val="%9)"/>
      <w:lvlJc w:val="left"/>
      <w:pPr>
        <w:tabs>
          <w:tab w:val="num" w:pos="7200"/>
        </w:tabs>
        <w:ind w:firstLine="6480"/>
      </w:pPr>
      <w:rPr>
        <w:rFonts w:hint="eastAsia"/>
        <w:b w:val="0"/>
        <w:bCs w:val="0"/>
        <w:i w:val="0"/>
        <w:iCs w:val="0"/>
        <w:spacing w:val="0"/>
        <w:u w:val="none"/>
      </w:rPr>
    </w:lvl>
  </w:abstractNum>
  <w:abstractNum w:abstractNumId="1" w15:restartNumberingAfterBreak="0">
    <w:nsid w:val="40E37A46"/>
    <w:multiLevelType w:val="hybridMultilevel"/>
    <w:tmpl w:val="7A0213D2"/>
    <w:lvl w:ilvl="0" w:tplc="D2A0DE06">
      <w:start w:val="1"/>
      <w:numFmt w:val="decimal"/>
      <w:lvlText w:val="%1."/>
      <w:lvlJc w:val="left"/>
      <w:pPr>
        <w:ind w:left="720" w:hanging="360"/>
      </w:pPr>
      <w:rPr>
        <w:b w:val="0"/>
        <w:bCs/>
      </w:rPr>
    </w:lvl>
    <w:lvl w:ilvl="1" w:tplc="E25EADAA">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8F4069"/>
    <w:multiLevelType w:val="multilevel"/>
    <w:tmpl w:val="BD8AED06"/>
    <w:lvl w:ilvl="0">
      <w:start w:val="1"/>
      <w:numFmt w:val="upperLetter"/>
      <w:lvlText w:val="%1."/>
      <w:lvlJc w:val="left"/>
      <w:pPr>
        <w:tabs>
          <w:tab w:val="num" w:pos="-720"/>
        </w:tabs>
        <w:ind w:firstLine="720"/>
      </w:pPr>
      <w:rPr>
        <w:rFonts w:hint="eastAsia"/>
        <w:b w:val="0"/>
        <w:bCs w:val="0"/>
        <w:i w:val="0"/>
        <w:iCs w:val="0"/>
        <w:caps w:val="0"/>
        <w:smallCaps w:val="0"/>
        <w:vanish w:val="0"/>
        <w:color w:val="auto"/>
        <w:spacing w:val="0"/>
        <w:u w:val="none"/>
      </w:rPr>
    </w:lvl>
    <w:lvl w:ilvl="1">
      <w:start w:val="1"/>
      <w:numFmt w:val="decimal"/>
      <w:isLgl/>
      <w:lvlText w:val="%1.%2"/>
      <w:lvlJc w:val="left"/>
      <w:pPr>
        <w:tabs>
          <w:tab w:val="num" w:pos="90"/>
        </w:tabs>
        <w:ind w:firstLine="1440"/>
      </w:pPr>
      <w:rPr>
        <w:rFonts w:hint="eastAsia"/>
        <w:b w:val="0"/>
        <w:bCs w:val="0"/>
        <w:i w:val="0"/>
        <w:iCs w:val="0"/>
        <w:caps w:val="0"/>
        <w:vanish w:val="0"/>
        <w:spacing w:val="0"/>
        <w:u w:val="none"/>
      </w:rPr>
    </w:lvl>
    <w:lvl w:ilvl="2">
      <w:start w:val="1"/>
      <w:numFmt w:val="decimal"/>
      <w:isLgl/>
      <w:lvlText w:val="%1.%2.%3"/>
      <w:lvlJc w:val="left"/>
      <w:pPr>
        <w:tabs>
          <w:tab w:val="num" w:pos="720"/>
        </w:tabs>
        <w:ind w:firstLine="2160"/>
      </w:pPr>
      <w:rPr>
        <w:rFonts w:hint="eastAsia"/>
        <w:b w:val="0"/>
        <w:bCs w:val="0"/>
        <w:i w:val="0"/>
        <w:iCs w:val="0"/>
        <w:caps w:val="0"/>
        <w:vanish w:val="0"/>
        <w:spacing w:val="0"/>
        <w:u w:val="none"/>
      </w:rPr>
    </w:lvl>
    <w:lvl w:ilvl="3">
      <w:start w:val="1"/>
      <w:numFmt w:val="lowerLetter"/>
      <w:lvlText w:val="(%4)"/>
      <w:lvlJc w:val="left"/>
      <w:pPr>
        <w:tabs>
          <w:tab w:val="num" w:pos="1440"/>
        </w:tabs>
        <w:ind w:firstLine="2880"/>
      </w:pPr>
      <w:rPr>
        <w:rFonts w:hint="eastAsia"/>
        <w:b w:val="0"/>
        <w:bCs w:val="0"/>
        <w:i w:val="0"/>
        <w:iCs w:val="0"/>
        <w:caps w:val="0"/>
        <w:vanish w:val="0"/>
        <w:spacing w:val="0"/>
        <w:u w:val="none"/>
      </w:rPr>
    </w:lvl>
    <w:lvl w:ilvl="4">
      <w:start w:val="1"/>
      <w:numFmt w:val="lowerRoman"/>
      <w:lvlText w:val="(%5)"/>
      <w:lvlJc w:val="left"/>
      <w:pPr>
        <w:tabs>
          <w:tab w:val="num" w:pos="2160"/>
        </w:tabs>
        <w:ind w:firstLine="3600"/>
      </w:pPr>
      <w:rPr>
        <w:rFonts w:hint="eastAsia"/>
        <w:b w:val="0"/>
        <w:bCs w:val="0"/>
        <w:i w:val="0"/>
        <w:iCs w:val="0"/>
        <w:caps w:val="0"/>
        <w:spacing w:val="0"/>
        <w:u w:val="none"/>
      </w:rPr>
    </w:lvl>
    <w:lvl w:ilvl="5">
      <w:start w:val="1"/>
      <w:numFmt w:val="decimal"/>
      <w:lvlText w:val="(%6)"/>
      <w:lvlJc w:val="left"/>
      <w:pPr>
        <w:tabs>
          <w:tab w:val="num" w:pos="2880"/>
        </w:tabs>
        <w:ind w:firstLine="4320"/>
      </w:pPr>
      <w:rPr>
        <w:rFonts w:hint="eastAsia"/>
        <w:b w:val="0"/>
        <w:bCs w:val="0"/>
        <w:i w:val="0"/>
        <w:iCs w:val="0"/>
        <w:spacing w:val="0"/>
        <w:u w:val="none"/>
      </w:rPr>
    </w:lvl>
    <w:lvl w:ilvl="6">
      <w:start w:val="1"/>
      <w:numFmt w:val="lowerLetter"/>
      <w:lvlText w:val="%7)"/>
      <w:lvlJc w:val="left"/>
      <w:pPr>
        <w:tabs>
          <w:tab w:val="num" w:pos="3600"/>
        </w:tabs>
        <w:ind w:firstLine="5040"/>
      </w:pPr>
      <w:rPr>
        <w:rFonts w:hint="eastAsia"/>
        <w:b w:val="0"/>
        <w:bCs w:val="0"/>
        <w:i w:val="0"/>
        <w:iCs w:val="0"/>
        <w:spacing w:val="0"/>
        <w:u w:val="none"/>
      </w:rPr>
    </w:lvl>
    <w:lvl w:ilvl="7">
      <w:start w:val="1"/>
      <w:numFmt w:val="lowerRoman"/>
      <w:lvlText w:val="%8)"/>
      <w:lvlJc w:val="left"/>
      <w:pPr>
        <w:tabs>
          <w:tab w:val="num" w:pos="4320"/>
        </w:tabs>
        <w:ind w:firstLine="5760"/>
      </w:pPr>
      <w:rPr>
        <w:rFonts w:hint="eastAsia"/>
        <w:b w:val="0"/>
        <w:bCs w:val="0"/>
        <w:i w:val="0"/>
        <w:iCs w:val="0"/>
        <w:spacing w:val="0"/>
        <w:u w:val="none"/>
      </w:rPr>
    </w:lvl>
    <w:lvl w:ilvl="8">
      <w:start w:val="1"/>
      <w:numFmt w:val="decimal"/>
      <w:lvlText w:val="%9)"/>
      <w:lvlJc w:val="left"/>
      <w:pPr>
        <w:tabs>
          <w:tab w:val="num" w:pos="5040"/>
        </w:tabs>
        <w:ind w:firstLine="6480"/>
      </w:pPr>
      <w:rPr>
        <w:rFonts w:hint="eastAsia"/>
        <w:b w:val="0"/>
        <w:bCs w:val="0"/>
        <w:i w:val="0"/>
        <w:iCs w:val="0"/>
        <w:spacing w:val="0"/>
        <w:u w:val="none"/>
      </w:rPr>
    </w:lvl>
  </w:abstractNum>
  <w:abstractNum w:abstractNumId="3" w15:restartNumberingAfterBreak="0">
    <w:nsid w:val="49F46CDF"/>
    <w:multiLevelType w:val="hybridMultilevel"/>
    <w:tmpl w:val="012E8A4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53D3B72"/>
    <w:multiLevelType w:val="multilevel"/>
    <w:tmpl w:val="04090023"/>
    <w:name w:val="AutoList1222"/>
    <w:lvl w:ilvl="0">
      <w:start w:val="1"/>
      <w:numFmt w:val="upperRoman"/>
      <w:pStyle w:val="Level1l"/>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5B424877"/>
    <w:multiLevelType w:val="hybridMultilevel"/>
    <w:tmpl w:val="91167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0763854">
    <w:abstractNumId w:val="5"/>
  </w:num>
  <w:num w:numId="2" w16cid:durableId="709842372">
    <w:abstractNumId w:val="4"/>
  </w:num>
  <w:num w:numId="3" w16cid:durableId="968706745">
    <w:abstractNumId w:val="0"/>
  </w:num>
  <w:num w:numId="4" w16cid:durableId="1667050113">
    <w:abstractNumId w:val="3"/>
  </w:num>
  <w:num w:numId="5" w16cid:durableId="1537693316">
    <w:abstractNumId w:val="1"/>
  </w:num>
  <w:num w:numId="6" w16cid:durableId="1118837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D27"/>
    <w:rsid w:val="00003833"/>
    <w:rsid w:val="001479FF"/>
    <w:rsid w:val="00167395"/>
    <w:rsid w:val="0028194F"/>
    <w:rsid w:val="00287D16"/>
    <w:rsid w:val="00300007"/>
    <w:rsid w:val="003767AC"/>
    <w:rsid w:val="003D5C3E"/>
    <w:rsid w:val="0041044F"/>
    <w:rsid w:val="004315D8"/>
    <w:rsid w:val="00431C9B"/>
    <w:rsid w:val="00462163"/>
    <w:rsid w:val="004C7E06"/>
    <w:rsid w:val="004F117B"/>
    <w:rsid w:val="00526D27"/>
    <w:rsid w:val="0052744F"/>
    <w:rsid w:val="0054607C"/>
    <w:rsid w:val="00595114"/>
    <w:rsid w:val="00626890"/>
    <w:rsid w:val="00642311"/>
    <w:rsid w:val="006654C2"/>
    <w:rsid w:val="006C254E"/>
    <w:rsid w:val="007806AE"/>
    <w:rsid w:val="007A79A2"/>
    <w:rsid w:val="007D2F7E"/>
    <w:rsid w:val="007E200D"/>
    <w:rsid w:val="00865CD1"/>
    <w:rsid w:val="008F1EEC"/>
    <w:rsid w:val="008F211B"/>
    <w:rsid w:val="009B7F13"/>
    <w:rsid w:val="009F7EC1"/>
    <w:rsid w:val="00A35547"/>
    <w:rsid w:val="00B67A43"/>
    <w:rsid w:val="00B923C9"/>
    <w:rsid w:val="00C4587D"/>
    <w:rsid w:val="00C57D69"/>
    <w:rsid w:val="00D0328D"/>
    <w:rsid w:val="00D33052"/>
    <w:rsid w:val="00D3595C"/>
    <w:rsid w:val="00D80199"/>
    <w:rsid w:val="00DE32DC"/>
    <w:rsid w:val="00F4702D"/>
    <w:rsid w:val="00FE3998"/>
    <w:rsid w:val="072D4B77"/>
    <w:rsid w:val="10A7D369"/>
    <w:rsid w:val="3933A302"/>
    <w:rsid w:val="4D7C4E5D"/>
    <w:rsid w:val="770D029E"/>
    <w:rsid w:val="7F2BF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8AB28"/>
  <w15:chartTrackingRefBased/>
  <w15:docId w15:val="{D424EDFE-4B6D-405C-A2DF-8AB3DD831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A43"/>
  </w:style>
  <w:style w:type="paragraph" w:styleId="Heading1">
    <w:name w:val="heading 1"/>
    <w:basedOn w:val="Normal"/>
    <w:next w:val="Normal"/>
    <w:link w:val="Heading1Char"/>
    <w:uiPriority w:val="9"/>
    <w:qFormat/>
    <w:rsid w:val="00526D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6D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D2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D2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26D2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26D2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6D2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6D2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6D2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D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D2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D2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26D2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26D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6D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6D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6D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6D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D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D2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D2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26D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6D27"/>
    <w:rPr>
      <w:i/>
      <w:iCs/>
      <w:color w:val="404040" w:themeColor="text1" w:themeTint="BF"/>
    </w:rPr>
  </w:style>
  <w:style w:type="paragraph" w:styleId="ListParagraph">
    <w:name w:val="List Paragraph"/>
    <w:basedOn w:val="Normal"/>
    <w:uiPriority w:val="34"/>
    <w:qFormat/>
    <w:rsid w:val="00526D27"/>
    <w:pPr>
      <w:ind w:left="720"/>
      <w:contextualSpacing/>
    </w:pPr>
  </w:style>
  <w:style w:type="character" w:styleId="IntenseEmphasis">
    <w:name w:val="Intense Emphasis"/>
    <w:basedOn w:val="DefaultParagraphFont"/>
    <w:uiPriority w:val="21"/>
    <w:qFormat/>
    <w:rsid w:val="00526D27"/>
    <w:rPr>
      <w:i/>
      <w:iCs/>
      <w:color w:val="0F4761" w:themeColor="accent1" w:themeShade="BF"/>
    </w:rPr>
  </w:style>
  <w:style w:type="paragraph" w:styleId="IntenseQuote">
    <w:name w:val="Intense Quote"/>
    <w:basedOn w:val="Normal"/>
    <w:next w:val="Normal"/>
    <w:link w:val="IntenseQuoteChar"/>
    <w:uiPriority w:val="30"/>
    <w:qFormat/>
    <w:rsid w:val="00526D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D27"/>
    <w:rPr>
      <w:i/>
      <w:iCs/>
      <w:color w:val="0F4761" w:themeColor="accent1" w:themeShade="BF"/>
    </w:rPr>
  </w:style>
  <w:style w:type="character" w:styleId="IntenseReference">
    <w:name w:val="Intense Reference"/>
    <w:basedOn w:val="DefaultParagraphFont"/>
    <w:uiPriority w:val="32"/>
    <w:qFormat/>
    <w:rsid w:val="00526D27"/>
    <w:rPr>
      <w:b/>
      <w:bCs/>
      <w:smallCaps/>
      <w:color w:val="0F4761" w:themeColor="accent1" w:themeShade="BF"/>
      <w:spacing w:val="5"/>
    </w:rPr>
  </w:style>
  <w:style w:type="paragraph" w:styleId="Header">
    <w:name w:val="header"/>
    <w:basedOn w:val="Normal"/>
    <w:link w:val="HeaderChar"/>
    <w:uiPriority w:val="99"/>
    <w:rsid w:val="00526D27"/>
    <w:pPr>
      <w:tabs>
        <w:tab w:val="center" w:pos="4680"/>
        <w:tab w:val="right" w:pos="9360"/>
      </w:tabs>
      <w:suppressAutoHyphens/>
      <w:jc w:val="both"/>
    </w:pPr>
    <w:rPr>
      <w:rFonts w:eastAsia="Times New Roman"/>
      <w:kern w:val="0"/>
      <w:szCs w:val="20"/>
      <w14:ligatures w14:val="none"/>
    </w:rPr>
  </w:style>
  <w:style w:type="character" w:customStyle="1" w:styleId="HeaderChar">
    <w:name w:val="Header Char"/>
    <w:basedOn w:val="DefaultParagraphFont"/>
    <w:link w:val="Header"/>
    <w:uiPriority w:val="99"/>
    <w:rsid w:val="00526D27"/>
    <w:rPr>
      <w:rFonts w:eastAsia="Times New Roman"/>
      <w:kern w:val="0"/>
      <w:szCs w:val="20"/>
      <w14:ligatures w14:val="none"/>
    </w:rPr>
  </w:style>
  <w:style w:type="paragraph" w:customStyle="1" w:styleId="HdgCenter10sp">
    <w:name w:val="_Hdg Center 1.0sp"/>
    <w:basedOn w:val="Normal"/>
    <w:rsid w:val="00526D27"/>
    <w:pPr>
      <w:keepNext/>
      <w:keepLines/>
      <w:suppressAutoHyphens/>
      <w:spacing w:after="240"/>
      <w:jc w:val="center"/>
    </w:pPr>
    <w:rPr>
      <w:rFonts w:eastAsia="Times New Roman"/>
      <w:kern w:val="0"/>
      <w:szCs w:val="20"/>
      <w14:ligatures w14:val="none"/>
    </w:rPr>
  </w:style>
  <w:style w:type="paragraph" w:styleId="Footer">
    <w:name w:val="footer"/>
    <w:basedOn w:val="Normal"/>
    <w:link w:val="FooterChar"/>
    <w:uiPriority w:val="99"/>
    <w:unhideWhenUsed/>
    <w:rsid w:val="00526D27"/>
    <w:pPr>
      <w:tabs>
        <w:tab w:val="center" w:pos="4680"/>
        <w:tab w:val="right" w:pos="9360"/>
      </w:tabs>
    </w:pPr>
  </w:style>
  <w:style w:type="character" w:customStyle="1" w:styleId="FooterChar">
    <w:name w:val="Footer Char"/>
    <w:basedOn w:val="DefaultParagraphFont"/>
    <w:link w:val="Footer"/>
    <w:uiPriority w:val="99"/>
    <w:rsid w:val="00526D27"/>
  </w:style>
  <w:style w:type="paragraph" w:customStyle="1" w:styleId="Level1l">
    <w:name w:val="Level 1l"/>
    <w:basedOn w:val="Normal"/>
    <w:rsid w:val="00D3595C"/>
    <w:pPr>
      <w:numPr>
        <w:numId w:val="2"/>
      </w:numPr>
      <w:suppressAutoHyphens/>
      <w:spacing w:after="240"/>
      <w:jc w:val="both"/>
      <w:outlineLvl w:val="0"/>
    </w:pPr>
    <w:rPr>
      <w:rFonts w:eastAsia="Times New Roman"/>
      <w:kern w:val="0"/>
      <w:szCs w:val="20"/>
      <w14:ligatures w14:val="none"/>
    </w:rPr>
  </w:style>
  <w:style w:type="character" w:styleId="CommentReference">
    <w:name w:val="annotation reference"/>
    <w:basedOn w:val="DefaultParagraphFont"/>
    <w:uiPriority w:val="99"/>
    <w:semiHidden/>
    <w:unhideWhenUsed/>
    <w:rsid w:val="00642311"/>
    <w:rPr>
      <w:sz w:val="16"/>
      <w:szCs w:val="16"/>
    </w:rPr>
  </w:style>
  <w:style w:type="paragraph" w:styleId="CommentText">
    <w:name w:val="annotation text"/>
    <w:basedOn w:val="Normal"/>
    <w:link w:val="CommentTextChar"/>
    <w:uiPriority w:val="99"/>
    <w:unhideWhenUsed/>
    <w:rsid w:val="00642311"/>
    <w:rPr>
      <w:sz w:val="20"/>
      <w:szCs w:val="20"/>
    </w:rPr>
  </w:style>
  <w:style w:type="character" w:customStyle="1" w:styleId="CommentTextChar">
    <w:name w:val="Comment Text Char"/>
    <w:basedOn w:val="DefaultParagraphFont"/>
    <w:link w:val="CommentText"/>
    <w:uiPriority w:val="99"/>
    <w:rsid w:val="00642311"/>
    <w:rPr>
      <w:sz w:val="20"/>
      <w:szCs w:val="20"/>
    </w:rPr>
  </w:style>
  <w:style w:type="paragraph" w:styleId="CommentSubject">
    <w:name w:val="annotation subject"/>
    <w:basedOn w:val="CommentText"/>
    <w:next w:val="CommentText"/>
    <w:link w:val="CommentSubjectChar"/>
    <w:uiPriority w:val="99"/>
    <w:semiHidden/>
    <w:unhideWhenUsed/>
    <w:rsid w:val="00642311"/>
    <w:rPr>
      <w:b/>
      <w:bCs/>
    </w:rPr>
  </w:style>
  <w:style w:type="character" w:customStyle="1" w:styleId="CommentSubjectChar">
    <w:name w:val="Comment Subject Char"/>
    <w:basedOn w:val="CommentTextChar"/>
    <w:link w:val="CommentSubject"/>
    <w:uiPriority w:val="99"/>
    <w:semiHidden/>
    <w:rsid w:val="006423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126C6FD0F8DA43A9F19E52787840B5" ma:contentTypeVersion="4" ma:contentTypeDescription="Create a new document." ma:contentTypeScope="" ma:versionID="7da0870a983ae0d5623bcf1ac9f32141">
  <xsd:schema xmlns:xsd="http://www.w3.org/2001/XMLSchema" xmlns:xs="http://www.w3.org/2001/XMLSchema" xmlns:p="http://schemas.microsoft.com/office/2006/metadata/properties" xmlns:ns2="d0e4c454-22eb-4ae6-9c74-bb9b2b61dcb6" targetNamespace="http://schemas.microsoft.com/office/2006/metadata/properties" ma:root="true" ma:fieldsID="34cef2fadae7a6657cb95de36b9e8f07" ns2:_="">
    <xsd:import namespace="d0e4c454-22eb-4ae6-9c74-bb9b2b61dc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4c454-22eb-4ae6-9c74-bb9b2b61d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EA2B1F-A5BA-4B5F-B2F0-528BEA84A129}">
  <ds:schemaRefs>
    <ds:schemaRef ds:uri="http://schemas.microsoft.com/office/infopath/2007/PartnerControls"/>
    <ds:schemaRef ds:uri="http://purl.org/dc/term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d0e4c454-22eb-4ae6-9c74-bb9b2b61dcb6"/>
    <ds:schemaRef ds:uri="http://schemas.microsoft.com/office/2006/metadata/properties"/>
  </ds:schemaRefs>
</ds:datastoreItem>
</file>

<file path=customXml/itemProps2.xml><?xml version="1.0" encoding="utf-8"?>
<ds:datastoreItem xmlns:ds="http://schemas.openxmlformats.org/officeDocument/2006/customXml" ds:itemID="{F7A46B91-1092-494E-B8F4-49B793018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4c454-22eb-4ae6-9c74-bb9b2b61d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AC0D7E-F6DE-4AC0-BF73-955BED5CFF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2978</Words>
  <Characters>16976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CA-DDS Department of Developmental Services</Company>
  <LinksUpToDate>false</LinksUpToDate>
  <CharactersWithSpaces>19915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California Department of Developmental Services</dc:creator>
  <cp:keywords/>
  <dc:description/>
  <cp:lastModifiedBy>Kalwani, Summer@DDS</cp:lastModifiedBy>
  <cp:revision>12</cp:revision>
  <dcterms:created xsi:type="dcterms:W3CDTF">2025-03-18T23:59:00Z</dcterms:created>
  <dcterms:modified xsi:type="dcterms:W3CDTF">2025-08-19T22:39:00Z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0x01010003126C6FD0F8DA43A9F19E52787840B5</vt:lpwstr>
  </property>
  <property fmtid="{D5CDD505-2E9C-101B-9397-08002B2CF9AE}" pid="3" name="SmartDox GUID">
    <vt:lpwstr>46d82495-b25e-4cfb-8282-4e882d0070d1</vt:lpwstr>
  </property>
</Properties>
</file>